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A9" w:rsidRPr="00E86317" w:rsidRDefault="004C3969" w:rsidP="00C461A9">
      <w:pPr>
        <w:pStyle w:val="NoSpacing"/>
        <w:jc w:val="center"/>
        <w:rPr>
          <w:rFonts w:ascii="Arial" w:hAnsi="Arial" w:cs="Arial"/>
          <w:b/>
          <w:sz w:val="28"/>
          <w:szCs w:val="28"/>
        </w:rPr>
      </w:pPr>
      <w:bookmarkStart w:id="0" w:name="_GoBack"/>
      <w:bookmarkEnd w:id="0"/>
      <w:r w:rsidRPr="00E86317">
        <w:rPr>
          <w:rFonts w:ascii="Arial" w:hAnsi="Arial" w:cs="Arial"/>
          <w:b/>
          <w:sz w:val="28"/>
          <w:szCs w:val="28"/>
        </w:rPr>
        <w:t>Application:</w:t>
      </w:r>
    </w:p>
    <w:p w:rsidR="00C0086D" w:rsidRDefault="00033281" w:rsidP="002B41D1">
      <w:pPr>
        <w:pStyle w:val="NoSpacing"/>
        <w:jc w:val="center"/>
        <w:rPr>
          <w:rFonts w:ascii="Arial" w:hAnsi="Arial" w:cs="Arial"/>
          <w:b/>
          <w:sz w:val="28"/>
          <w:szCs w:val="28"/>
        </w:rPr>
      </w:pPr>
      <w:r w:rsidRPr="00E86317">
        <w:rPr>
          <w:rFonts w:ascii="Arial" w:hAnsi="Arial" w:cs="Arial"/>
          <w:b/>
          <w:sz w:val="28"/>
          <w:szCs w:val="28"/>
        </w:rPr>
        <w:t>Humanitarian Response Network of Canada</w:t>
      </w:r>
      <w:r w:rsidR="001079AF" w:rsidRPr="00E86317">
        <w:rPr>
          <w:rFonts w:ascii="Arial" w:hAnsi="Arial" w:cs="Arial"/>
          <w:b/>
          <w:sz w:val="28"/>
          <w:szCs w:val="28"/>
        </w:rPr>
        <w:t xml:space="preserve"> Research Grants</w:t>
      </w:r>
    </w:p>
    <w:p w:rsidR="00E86317" w:rsidRDefault="00E86317" w:rsidP="002B41D1">
      <w:pPr>
        <w:pStyle w:val="NoSpacing"/>
        <w:jc w:val="center"/>
        <w:rPr>
          <w:rFonts w:ascii="Arial" w:hAnsi="Arial" w:cs="Arial"/>
          <w:b/>
          <w:sz w:val="28"/>
          <w:szCs w:val="28"/>
        </w:rPr>
      </w:pPr>
    </w:p>
    <w:p w:rsidR="00E86317" w:rsidRDefault="00E86317" w:rsidP="00E86317">
      <w:pPr>
        <w:pStyle w:val="NoSpacing"/>
        <w:rPr>
          <w:rFonts w:ascii="Arial" w:hAnsi="Arial" w:cs="Arial"/>
        </w:rPr>
      </w:pPr>
      <w:r w:rsidRPr="00E86317">
        <w:rPr>
          <w:rFonts w:ascii="Arial" w:hAnsi="Arial" w:cs="Arial"/>
        </w:rPr>
        <w:t xml:space="preserve">The Humanitarian Response Network of Canada (HRN) is a vibrant community of practice made of </w:t>
      </w:r>
      <w:r>
        <w:rPr>
          <w:rFonts w:ascii="Arial" w:hAnsi="Arial" w:cs="Arial"/>
        </w:rPr>
        <w:t>32 Canadian humanitarian organiz</w:t>
      </w:r>
      <w:r w:rsidRPr="00E86317">
        <w:rPr>
          <w:rFonts w:ascii="Arial" w:hAnsi="Arial" w:cs="Arial"/>
        </w:rPr>
        <w:t>ations. The HRN seeks to share lessons learned with the view to strengthen the quality and efficiency of humanitarian action by creating a conversation around key humanitarian policy issues and practices</w:t>
      </w:r>
      <w:r w:rsidR="00C461A9">
        <w:rPr>
          <w:rFonts w:ascii="Arial" w:hAnsi="Arial" w:cs="Arial"/>
        </w:rPr>
        <w:t>.</w:t>
      </w:r>
    </w:p>
    <w:p w:rsidR="00E86317" w:rsidRDefault="00E86317" w:rsidP="00E86317">
      <w:pPr>
        <w:pStyle w:val="NoSpacing"/>
        <w:rPr>
          <w:rFonts w:ascii="Arial" w:hAnsi="Arial" w:cs="Arial"/>
        </w:rPr>
      </w:pPr>
    </w:p>
    <w:p w:rsidR="00E86317" w:rsidRDefault="00E86317" w:rsidP="00E86317">
      <w:pPr>
        <w:pStyle w:val="NoSpacing"/>
        <w:rPr>
          <w:rFonts w:ascii="Arial" w:hAnsi="Arial" w:cs="Arial"/>
        </w:rPr>
      </w:pPr>
      <w:r>
        <w:rPr>
          <w:rFonts w:ascii="Arial" w:hAnsi="Arial" w:cs="Arial"/>
        </w:rPr>
        <w:t xml:space="preserve">To support these efforts, the HRN is running a pilot program to provide </w:t>
      </w:r>
      <w:r w:rsidRPr="00E86317">
        <w:rPr>
          <w:rFonts w:ascii="Arial" w:hAnsi="Arial" w:cs="Arial"/>
          <w:b/>
        </w:rPr>
        <w:t>six grants of $2,500</w:t>
      </w:r>
      <w:r>
        <w:rPr>
          <w:rFonts w:ascii="Arial" w:hAnsi="Arial" w:cs="Arial"/>
        </w:rPr>
        <w:t xml:space="preserve"> each to support graduate student research on issues relating to humanitarian policy and practice, including, </w:t>
      </w:r>
      <w:r w:rsidRPr="00E86317">
        <w:rPr>
          <w:rFonts w:ascii="Arial" w:hAnsi="Arial" w:cs="Arial"/>
          <w:b/>
        </w:rPr>
        <w:t>but not limited to</w:t>
      </w:r>
      <w:r>
        <w:rPr>
          <w:rFonts w:ascii="Arial" w:hAnsi="Arial" w:cs="Arial"/>
        </w:rPr>
        <w:t>, research on:</w:t>
      </w:r>
    </w:p>
    <w:p w:rsidR="00E86317" w:rsidRDefault="00E86317" w:rsidP="00E86317">
      <w:pPr>
        <w:pStyle w:val="NoSpacing"/>
        <w:rPr>
          <w:rFonts w:ascii="Arial" w:hAnsi="Arial" w:cs="Arial"/>
        </w:rPr>
      </w:pPr>
    </w:p>
    <w:p w:rsidR="00E86317" w:rsidRDefault="00AA42AF" w:rsidP="00E86317">
      <w:pPr>
        <w:pStyle w:val="NoSpacing"/>
        <w:numPr>
          <w:ilvl w:val="0"/>
          <w:numId w:val="4"/>
        </w:numPr>
        <w:rPr>
          <w:rFonts w:ascii="Arial" w:hAnsi="Arial" w:cs="Arial"/>
        </w:rPr>
      </w:pPr>
      <w:r>
        <w:rPr>
          <w:rFonts w:ascii="Arial" w:hAnsi="Arial" w:cs="Arial"/>
        </w:rPr>
        <w:t>T</w:t>
      </w:r>
      <w:r w:rsidR="00E86317">
        <w:rPr>
          <w:rFonts w:ascii="Arial" w:hAnsi="Arial" w:cs="Arial"/>
        </w:rPr>
        <w:t xml:space="preserve">hemes </w:t>
      </w:r>
      <w:r w:rsidR="0054791C">
        <w:rPr>
          <w:rFonts w:ascii="Arial" w:hAnsi="Arial" w:cs="Arial"/>
        </w:rPr>
        <w:t xml:space="preserve">emerging from </w:t>
      </w:r>
      <w:r w:rsidR="00E86317">
        <w:rPr>
          <w:rFonts w:ascii="Arial" w:hAnsi="Arial" w:cs="Arial"/>
        </w:rPr>
        <w:t xml:space="preserve">the World Humanitarian Summit </w:t>
      </w:r>
    </w:p>
    <w:p w:rsidR="00E86317" w:rsidRDefault="00E86317" w:rsidP="00E86317">
      <w:pPr>
        <w:pStyle w:val="NoSpacing"/>
        <w:numPr>
          <w:ilvl w:val="0"/>
          <w:numId w:val="4"/>
        </w:numPr>
        <w:rPr>
          <w:rFonts w:ascii="Arial" w:hAnsi="Arial" w:cs="Arial"/>
        </w:rPr>
      </w:pPr>
      <w:r>
        <w:rPr>
          <w:rFonts w:ascii="Arial" w:hAnsi="Arial" w:cs="Arial"/>
        </w:rPr>
        <w:t>Gender and emergencies</w:t>
      </w:r>
    </w:p>
    <w:p w:rsidR="00E86317" w:rsidRDefault="00E86317" w:rsidP="00E86317">
      <w:pPr>
        <w:pStyle w:val="NoSpacing"/>
        <w:numPr>
          <w:ilvl w:val="0"/>
          <w:numId w:val="4"/>
        </w:numPr>
        <w:rPr>
          <w:rFonts w:ascii="Arial" w:hAnsi="Arial" w:cs="Arial"/>
        </w:rPr>
      </w:pPr>
      <w:r>
        <w:rPr>
          <w:rFonts w:ascii="Arial" w:hAnsi="Arial" w:cs="Arial"/>
        </w:rPr>
        <w:t>Disability and inclusion in emergencies</w:t>
      </w:r>
    </w:p>
    <w:p w:rsidR="00E86317" w:rsidRDefault="00E86317" w:rsidP="00E86317">
      <w:pPr>
        <w:pStyle w:val="NoSpacing"/>
        <w:numPr>
          <w:ilvl w:val="0"/>
          <w:numId w:val="4"/>
        </w:numPr>
        <w:rPr>
          <w:rFonts w:ascii="Arial" w:hAnsi="Arial" w:cs="Arial"/>
        </w:rPr>
      </w:pPr>
      <w:r>
        <w:rPr>
          <w:rFonts w:ascii="Arial" w:hAnsi="Arial" w:cs="Arial"/>
        </w:rPr>
        <w:t>Education during emergencies</w:t>
      </w:r>
    </w:p>
    <w:p w:rsidR="00E86317" w:rsidRDefault="00E86317" w:rsidP="00E86317">
      <w:pPr>
        <w:pStyle w:val="NoSpacing"/>
        <w:numPr>
          <w:ilvl w:val="0"/>
          <w:numId w:val="4"/>
        </w:numPr>
        <w:rPr>
          <w:rFonts w:ascii="Arial" w:hAnsi="Arial" w:cs="Arial"/>
        </w:rPr>
      </w:pPr>
      <w:r>
        <w:rPr>
          <w:rFonts w:ascii="Arial" w:hAnsi="Arial" w:cs="Arial"/>
        </w:rPr>
        <w:t>Innovation in humanitarian practice</w:t>
      </w:r>
    </w:p>
    <w:p w:rsidR="00E86317" w:rsidRDefault="00E86317" w:rsidP="00E86317">
      <w:pPr>
        <w:pStyle w:val="NoSpacing"/>
        <w:rPr>
          <w:rFonts w:ascii="Arial" w:hAnsi="Arial" w:cs="Arial"/>
        </w:rPr>
      </w:pPr>
    </w:p>
    <w:p w:rsidR="00E86317" w:rsidRDefault="00E86317" w:rsidP="00E86317">
      <w:pPr>
        <w:pStyle w:val="NoSpacing"/>
        <w:rPr>
          <w:rFonts w:ascii="Arial" w:hAnsi="Arial" w:cs="Arial"/>
        </w:rPr>
      </w:pPr>
      <w:r>
        <w:rPr>
          <w:rFonts w:ascii="Arial" w:hAnsi="Arial" w:cs="Arial"/>
        </w:rPr>
        <w:t>. This pilot program is open to registered graduate students at one of the following institutions:</w:t>
      </w:r>
    </w:p>
    <w:p w:rsidR="00E86317" w:rsidRDefault="00E86317" w:rsidP="00E86317">
      <w:pPr>
        <w:pStyle w:val="NoSpacing"/>
        <w:rPr>
          <w:rFonts w:ascii="Arial" w:hAnsi="Arial" w:cs="Arial"/>
        </w:rPr>
      </w:pPr>
    </w:p>
    <w:p w:rsidR="00E86317" w:rsidRDefault="00E86317" w:rsidP="00E86317">
      <w:pPr>
        <w:pStyle w:val="NoSpacing"/>
        <w:numPr>
          <w:ilvl w:val="0"/>
          <w:numId w:val="3"/>
        </w:numPr>
        <w:rPr>
          <w:rFonts w:ascii="Arial" w:hAnsi="Arial" w:cs="Arial"/>
        </w:rPr>
      </w:pPr>
      <w:r>
        <w:rPr>
          <w:rFonts w:ascii="Arial" w:hAnsi="Arial" w:cs="Arial"/>
        </w:rPr>
        <w:t xml:space="preserve">Carleton University </w:t>
      </w:r>
    </w:p>
    <w:p w:rsidR="00E86317" w:rsidRDefault="00E86317" w:rsidP="00E86317">
      <w:pPr>
        <w:pStyle w:val="NoSpacing"/>
        <w:numPr>
          <w:ilvl w:val="0"/>
          <w:numId w:val="3"/>
        </w:numPr>
        <w:rPr>
          <w:rFonts w:ascii="Arial" w:hAnsi="Arial" w:cs="Arial"/>
        </w:rPr>
      </w:pPr>
      <w:proofErr w:type="spellStart"/>
      <w:r>
        <w:rPr>
          <w:rFonts w:ascii="Arial" w:hAnsi="Arial" w:cs="Arial"/>
        </w:rPr>
        <w:t>Université</w:t>
      </w:r>
      <w:proofErr w:type="spellEnd"/>
      <w:r>
        <w:rPr>
          <w:rFonts w:ascii="Arial" w:hAnsi="Arial" w:cs="Arial"/>
        </w:rPr>
        <w:t xml:space="preserve"> du Québec à Montréal</w:t>
      </w:r>
    </w:p>
    <w:p w:rsidR="00E86317" w:rsidRDefault="00E86317" w:rsidP="00E86317">
      <w:pPr>
        <w:pStyle w:val="NoSpacing"/>
        <w:numPr>
          <w:ilvl w:val="0"/>
          <w:numId w:val="3"/>
        </w:numPr>
        <w:rPr>
          <w:rFonts w:ascii="Arial" w:hAnsi="Arial" w:cs="Arial"/>
        </w:rPr>
      </w:pPr>
      <w:r>
        <w:rPr>
          <w:rFonts w:ascii="Arial" w:hAnsi="Arial" w:cs="Arial"/>
        </w:rPr>
        <w:t>York University</w:t>
      </w:r>
    </w:p>
    <w:p w:rsidR="00E86317" w:rsidRDefault="00E86317" w:rsidP="00E86317">
      <w:pPr>
        <w:pStyle w:val="NoSpacing"/>
        <w:rPr>
          <w:rFonts w:ascii="Arial" w:hAnsi="Arial" w:cs="Arial"/>
        </w:rPr>
      </w:pPr>
    </w:p>
    <w:p w:rsidR="00E86317" w:rsidRDefault="00AA42AF" w:rsidP="00E86317">
      <w:pPr>
        <w:pStyle w:val="NoSpacing"/>
        <w:rPr>
          <w:rFonts w:ascii="Arial" w:hAnsi="Arial" w:cs="Arial"/>
        </w:rPr>
      </w:pPr>
      <w:r>
        <w:rPr>
          <w:rFonts w:ascii="Arial" w:hAnsi="Arial" w:cs="Arial"/>
        </w:rPr>
        <w:t xml:space="preserve">Successful applicants would not only receive financial support, but would be invited to Ottawa to present elements of their research to the members of the research and policy community prior to December 2017. Additional support from HRN will cover reasonable costs relating to travel to Ottawa. Applicants may also indicate other forms of support from Members of the HRN that could contribute to their research.  </w:t>
      </w:r>
    </w:p>
    <w:p w:rsidR="00AA42AF" w:rsidRDefault="00AA42AF" w:rsidP="00E86317">
      <w:pPr>
        <w:pStyle w:val="NoSpacing"/>
        <w:rPr>
          <w:rFonts w:ascii="Arial" w:hAnsi="Arial" w:cs="Arial"/>
        </w:rPr>
      </w:pPr>
    </w:p>
    <w:p w:rsidR="00AA42AF" w:rsidRDefault="00AA42AF" w:rsidP="00E86317">
      <w:pPr>
        <w:pStyle w:val="NoSpacing"/>
        <w:rPr>
          <w:rFonts w:ascii="Arial" w:hAnsi="Arial" w:cs="Arial"/>
        </w:rPr>
      </w:pPr>
      <w:r>
        <w:rPr>
          <w:rFonts w:ascii="Arial" w:hAnsi="Arial" w:cs="Arial"/>
        </w:rPr>
        <w:t>Interested students should complete the application form (below), and send the application form</w:t>
      </w:r>
      <w:r w:rsidR="00D45449">
        <w:rPr>
          <w:rFonts w:ascii="Arial" w:hAnsi="Arial" w:cs="Arial"/>
        </w:rPr>
        <w:t xml:space="preserve">, confirmation of </w:t>
      </w:r>
      <w:r w:rsidRPr="00E86317">
        <w:rPr>
          <w:rFonts w:ascii="Arial" w:hAnsi="Arial" w:cs="Arial"/>
        </w:rPr>
        <w:t xml:space="preserve">enrolment in a graduate program at </w:t>
      </w:r>
      <w:r w:rsidR="00D45449">
        <w:rPr>
          <w:rFonts w:ascii="Arial" w:hAnsi="Arial" w:cs="Arial"/>
        </w:rPr>
        <w:t xml:space="preserve">one of the three participating universities </w:t>
      </w:r>
      <w:r w:rsidRPr="00E86317">
        <w:rPr>
          <w:rFonts w:ascii="Arial" w:hAnsi="Arial" w:cs="Arial"/>
        </w:rPr>
        <w:t>and a cover letter</w:t>
      </w:r>
      <w:r w:rsidR="00D45449">
        <w:rPr>
          <w:rFonts w:ascii="Arial" w:hAnsi="Arial" w:cs="Arial"/>
        </w:rPr>
        <w:t xml:space="preserve">, confirming your willingness to </w:t>
      </w:r>
      <w:r w:rsidRPr="00E86317">
        <w:rPr>
          <w:rFonts w:ascii="Arial" w:hAnsi="Arial" w:cs="Arial"/>
        </w:rPr>
        <w:t>travel to Ottawa to present your research</w:t>
      </w:r>
      <w:r w:rsidR="00D45449">
        <w:rPr>
          <w:rFonts w:ascii="Arial" w:hAnsi="Arial" w:cs="Arial"/>
        </w:rPr>
        <w:t xml:space="preserve"> prior to December 2017</w:t>
      </w:r>
      <w:r w:rsidRPr="00E86317">
        <w:rPr>
          <w:rFonts w:ascii="Arial" w:hAnsi="Arial" w:cs="Arial"/>
        </w:rPr>
        <w:t>.</w:t>
      </w:r>
    </w:p>
    <w:p w:rsidR="00D45449" w:rsidRDefault="00D45449" w:rsidP="00E86317">
      <w:pPr>
        <w:pStyle w:val="NoSpacing"/>
        <w:rPr>
          <w:rFonts w:ascii="Arial" w:hAnsi="Arial" w:cs="Arial"/>
        </w:rPr>
      </w:pPr>
    </w:p>
    <w:p w:rsidR="00D45449" w:rsidRDefault="00D45449" w:rsidP="00E86317">
      <w:pPr>
        <w:pStyle w:val="NoSpacing"/>
        <w:rPr>
          <w:rFonts w:ascii="Arial" w:hAnsi="Arial" w:cs="Arial"/>
        </w:rPr>
      </w:pPr>
      <w:r>
        <w:rPr>
          <w:rFonts w:ascii="Arial" w:hAnsi="Arial" w:cs="Arial"/>
        </w:rPr>
        <w:t xml:space="preserve">Applications are due by </w:t>
      </w:r>
      <w:r w:rsidRPr="00D45449">
        <w:rPr>
          <w:rFonts w:ascii="Arial" w:hAnsi="Arial" w:cs="Arial"/>
          <w:b/>
        </w:rPr>
        <w:t>4pm on 21 November 2016</w:t>
      </w:r>
      <w:r>
        <w:rPr>
          <w:rFonts w:ascii="Arial" w:hAnsi="Arial" w:cs="Arial"/>
        </w:rPr>
        <w:t>, and should be sent to the following contacts:</w:t>
      </w:r>
    </w:p>
    <w:p w:rsidR="00D45449" w:rsidRDefault="00D45449" w:rsidP="00E86317">
      <w:pPr>
        <w:pStyle w:val="NoSpacing"/>
        <w:rPr>
          <w:rFonts w:ascii="Arial" w:hAnsi="Arial" w:cs="Arial"/>
        </w:rPr>
      </w:pPr>
    </w:p>
    <w:p w:rsidR="00D45449" w:rsidRDefault="00D45449" w:rsidP="00D45449">
      <w:pPr>
        <w:pStyle w:val="NoSpacing"/>
        <w:numPr>
          <w:ilvl w:val="0"/>
          <w:numId w:val="3"/>
        </w:numPr>
        <w:rPr>
          <w:rFonts w:ascii="Arial" w:hAnsi="Arial" w:cs="Arial"/>
        </w:rPr>
      </w:pPr>
      <w:r>
        <w:rPr>
          <w:rFonts w:ascii="Arial" w:hAnsi="Arial" w:cs="Arial"/>
        </w:rPr>
        <w:t xml:space="preserve">Carleton University: </w:t>
      </w:r>
      <w:r>
        <w:rPr>
          <w:rFonts w:ascii="Arial" w:hAnsi="Arial" w:cs="Arial"/>
        </w:rPr>
        <w:tab/>
      </w:r>
      <w:r>
        <w:rPr>
          <w:rFonts w:ascii="Arial" w:hAnsi="Arial" w:cs="Arial"/>
        </w:rPr>
        <w:tab/>
      </w:r>
      <w:r>
        <w:rPr>
          <w:rFonts w:ascii="Arial" w:hAnsi="Arial" w:cs="Arial"/>
        </w:rPr>
        <w:tab/>
        <w:t>James Milner (</w:t>
      </w:r>
      <w:hyperlink r:id="rId7" w:history="1">
        <w:r w:rsidRPr="00C365F4">
          <w:rPr>
            <w:rStyle w:val="Hyperlink"/>
            <w:rFonts w:ascii="Arial" w:hAnsi="Arial" w:cs="Arial"/>
          </w:rPr>
          <w:t>James.Milner@carleton.ca</w:t>
        </w:r>
      </w:hyperlink>
      <w:r>
        <w:rPr>
          <w:rFonts w:ascii="Arial" w:hAnsi="Arial" w:cs="Arial"/>
        </w:rPr>
        <w:t xml:space="preserve">)  </w:t>
      </w:r>
    </w:p>
    <w:p w:rsidR="00D45449" w:rsidRDefault="00D45449" w:rsidP="00D45449">
      <w:pPr>
        <w:pStyle w:val="NoSpacing"/>
        <w:numPr>
          <w:ilvl w:val="0"/>
          <w:numId w:val="3"/>
        </w:numPr>
        <w:rPr>
          <w:rFonts w:ascii="Arial" w:hAnsi="Arial" w:cs="Arial"/>
        </w:rPr>
      </w:pPr>
      <w:proofErr w:type="spellStart"/>
      <w:r>
        <w:rPr>
          <w:rFonts w:ascii="Arial" w:hAnsi="Arial" w:cs="Arial"/>
        </w:rPr>
        <w:t>Université</w:t>
      </w:r>
      <w:proofErr w:type="spellEnd"/>
      <w:r>
        <w:rPr>
          <w:rFonts w:ascii="Arial" w:hAnsi="Arial" w:cs="Arial"/>
        </w:rPr>
        <w:t xml:space="preserve"> du Québec à Montréal: </w:t>
      </w:r>
      <w:r>
        <w:rPr>
          <w:rFonts w:ascii="Arial" w:hAnsi="Arial" w:cs="Arial"/>
        </w:rPr>
        <w:tab/>
      </w:r>
      <w:r w:rsidRPr="00D45449">
        <w:rPr>
          <w:rFonts w:ascii="Arial" w:hAnsi="Arial" w:cs="Arial"/>
        </w:rPr>
        <w:t xml:space="preserve">François </w:t>
      </w:r>
      <w:r>
        <w:rPr>
          <w:rFonts w:ascii="Arial" w:hAnsi="Arial" w:cs="Arial"/>
        </w:rPr>
        <w:t>Audet</w:t>
      </w:r>
      <w:r w:rsidRPr="00D45449">
        <w:rPr>
          <w:rFonts w:ascii="Arial" w:hAnsi="Arial" w:cs="Arial"/>
        </w:rPr>
        <w:t xml:space="preserve"> </w:t>
      </w:r>
      <w:r>
        <w:rPr>
          <w:rFonts w:ascii="Arial" w:hAnsi="Arial" w:cs="Arial"/>
        </w:rPr>
        <w:t>(</w:t>
      </w:r>
      <w:hyperlink r:id="rId8" w:history="1">
        <w:r w:rsidRPr="00C365F4">
          <w:rPr>
            <w:rStyle w:val="Hyperlink"/>
            <w:rFonts w:ascii="Arial" w:hAnsi="Arial" w:cs="Arial"/>
          </w:rPr>
          <w:t>audet.francois@uqam.ca</w:t>
        </w:r>
      </w:hyperlink>
      <w:r>
        <w:rPr>
          <w:rFonts w:ascii="Arial" w:hAnsi="Arial" w:cs="Arial"/>
        </w:rPr>
        <w:t xml:space="preserve">)  </w:t>
      </w:r>
    </w:p>
    <w:p w:rsidR="00D45449" w:rsidRDefault="00D45449" w:rsidP="00D45449">
      <w:pPr>
        <w:pStyle w:val="NoSpacing"/>
        <w:numPr>
          <w:ilvl w:val="0"/>
          <w:numId w:val="3"/>
        </w:numPr>
        <w:rPr>
          <w:rFonts w:ascii="Arial" w:hAnsi="Arial" w:cs="Arial"/>
        </w:rPr>
      </w:pPr>
      <w:r>
        <w:rPr>
          <w:rFonts w:ascii="Arial" w:hAnsi="Arial" w:cs="Arial"/>
        </w:rPr>
        <w:t xml:space="preserve">York University: </w:t>
      </w:r>
      <w:r>
        <w:rPr>
          <w:rFonts w:ascii="Arial" w:hAnsi="Arial" w:cs="Arial"/>
        </w:rPr>
        <w:tab/>
      </w:r>
      <w:r>
        <w:rPr>
          <w:rFonts w:ascii="Arial" w:hAnsi="Arial" w:cs="Arial"/>
        </w:rPr>
        <w:tab/>
      </w:r>
      <w:r>
        <w:rPr>
          <w:rFonts w:ascii="Arial" w:hAnsi="Arial" w:cs="Arial"/>
        </w:rPr>
        <w:tab/>
      </w:r>
      <w:r w:rsidRPr="00D45449">
        <w:rPr>
          <w:rFonts w:ascii="Arial" w:hAnsi="Arial" w:cs="Arial"/>
        </w:rPr>
        <w:t xml:space="preserve">Jennifer Hyndman </w:t>
      </w:r>
      <w:r>
        <w:rPr>
          <w:rFonts w:ascii="Arial" w:hAnsi="Arial" w:cs="Arial"/>
        </w:rPr>
        <w:t>(</w:t>
      </w:r>
      <w:hyperlink r:id="rId9" w:history="1">
        <w:r w:rsidRPr="00C365F4">
          <w:rPr>
            <w:rStyle w:val="Hyperlink"/>
            <w:rFonts w:ascii="Arial" w:hAnsi="Arial" w:cs="Arial"/>
          </w:rPr>
          <w:t>jhyndman@yorku.ca</w:t>
        </w:r>
      </w:hyperlink>
      <w:r>
        <w:rPr>
          <w:rFonts w:ascii="Arial" w:hAnsi="Arial" w:cs="Arial"/>
        </w:rPr>
        <w:t xml:space="preserve">) </w:t>
      </w:r>
    </w:p>
    <w:p w:rsidR="00D45449" w:rsidRDefault="00D45449" w:rsidP="00E86317">
      <w:pPr>
        <w:pStyle w:val="NoSpacing"/>
        <w:rPr>
          <w:rFonts w:ascii="Arial" w:hAnsi="Arial" w:cs="Arial"/>
        </w:rPr>
      </w:pPr>
    </w:p>
    <w:p w:rsidR="00C461A9" w:rsidRPr="00C461A9" w:rsidRDefault="00C461A9">
      <w:pPr>
        <w:rPr>
          <w:rFonts w:ascii="Arial" w:hAnsi="Arial" w:cs="Arial"/>
        </w:rPr>
      </w:pPr>
      <w:r>
        <w:rPr>
          <w:rFonts w:ascii="Arial" w:hAnsi="Arial" w:cs="Arial"/>
        </w:rPr>
        <w:t>Questions relating to the application should also be sent to the above contacts.</w:t>
      </w:r>
    </w:p>
    <w:p w:rsidR="00C461A9" w:rsidRPr="00C461A9" w:rsidRDefault="00C461A9">
      <w:pPr>
        <w:rPr>
          <w:rFonts w:ascii="Arial" w:hAnsi="Arial" w:cs="Arial"/>
          <w:sz w:val="28"/>
          <w:szCs w:val="28"/>
        </w:rPr>
      </w:pPr>
    </w:p>
    <w:p w:rsidR="00C461A9" w:rsidRDefault="00C461A9">
      <w:pPr>
        <w:rPr>
          <w:rFonts w:ascii="Arial" w:hAnsi="Arial" w:cs="Arial"/>
          <w:b/>
          <w:sz w:val="28"/>
          <w:szCs w:val="28"/>
        </w:rPr>
      </w:pPr>
      <w:r>
        <w:rPr>
          <w:rFonts w:ascii="Arial" w:hAnsi="Arial" w:cs="Arial"/>
          <w:b/>
          <w:sz w:val="28"/>
          <w:szCs w:val="28"/>
        </w:rPr>
        <w:br w:type="page"/>
      </w:r>
    </w:p>
    <w:p w:rsidR="00C461A9" w:rsidRPr="00E86317" w:rsidRDefault="00C461A9" w:rsidP="00C461A9">
      <w:pPr>
        <w:pStyle w:val="NoSpacing"/>
        <w:jc w:val="center"/>
        <w:rPr>
          <w:rFonts w:ascii="Arial" w:hAnsi="Arial" w:cs="Arial"/>
          <w:b/>
          <w:sz w:val="28"/>
          <w:szCs w:val="28"/>
        </w:rPr>
      </w:pPr>
      <w:r w:rsidRPr="00E86317">
        <w:rPr>
          <w:rFonts w:ascii="Arial" w:hAnsi="Arial" w:cs="Arial"/>
          <w:b/>
          <w:sz w:val="28"/>
          <w:szCs w:val="28"/>
        </w:rPr>
        <w:lastRenderedPageBreak/>
        <w:t>Application:</w:t>
      </w:r>
    </w:p>
    <w:p w:rsidR="00C461A9" w:rsidRDefault="00C461A9" w:rsidP="00C461A9">
      <w:pPr>
        <w:pStyle w:val="NoSpacing"/>
        <w:jc w:val="center"/>
        <w:rPr>
          <w:rFonts w:ascii="Arial" w:hAnsi="Arial" w:cs="Arial"/>
          <w:b/>
          <w:sz w:val="28"/>
          <w:szCs w:val="28"/>
        </w:rPr>
      </w:pPr>
      <w:r w:rsidRPr="00E86317">
        <w:rPr>
          <w:rFonts w:ascii="Arial" w:hAnsi="Arial" w:cs="Arial"/>
          <w:b/>
          <w:sz w:val="28"/>
          <w:szCs w:val="28"/>
        </w:rPr>
        <w:t>Humanitarian Response Network of Canada Research Grants</w:t>
      </w:r>
    </w:p>
    <w:p w:rsidR="00E86317" w:rsidRPr="00E86317" w:rsidRDefault="00E86317" w:rsidP="00AA42AF">
      <w:pPr>
        <w:pStyle w:val="NoSpacing"/>
        <w:rPr>
          <w:rFonts w:ascii="Arial" w:hAnsi="Arial" w:cs="Arial"/>
          <w:b/>
          <w:sz w:val="28"/>
          <w:szCs w:val="28"/>
        </w:rPr>
      </w:pPr>
    </w:p>
    <w:tbl>
      <w:tblPr>
        <w:tblStyle w:val="TableGrid"/>
        <w:tblW w:w="0" w:type="auto"/>
        <w:tblLook w:val="04A0"/>
      </w:tblPr>
      <w:tblGrid>
        <w:gridCol w:w="10615"/>
      </w:tblGrid>
      <w:tr w:rsidR="00882F1D" w:rsidRPr="00E86317" w:rsidTr="00A16E29">
        <w:tc>
          <w:tcPr>
            <w:tcW w:w="10615" w:type="dxa"/>
            <w:shd w:val="clear" w:color="auto" w:fill="D9D9D9" w:themeFill="background1" w:themeFillShade="D9"/>
          </w:tcPr>
          <w:p w:rsidR="00B276D4" w:rsidRPr="00E86317" w:rsidRDefault="00E2213D" w:rsidP="002B41D1">
            <w:pPr>
              <w:rPr>
                <w:rFonts w:ascii="Arial" w:hAnsi="Arial" w:cs="Arial"/>
              </w:rPr>
            </w:pPr>
            <w:r w:rsidRPr="00E86317">
              <w:rPr>
                <w:rFonts w:ascii="Arial" w:hAnsi="Arial" w:cs="Arial"/>
              </w:rPr>
              <w:t>Name:</w:t>
            </w:r>
            <w:r w:rsidR="00A16E29" w:rsidRPr="00E86317">
              <w:rPr>
                <w:rFonts w:ascii="Arial" w:hAnsi="Arial" w:cs="Arial"/>
              </w:rPr>
              <w:tab/>
            </w:r>
            <w:r w:rsidR="00A16E29" w:rsidRPr="00E86317">
              <w:rPr>
                <w:rFonts w:ascii="Arial" w:hAnsi="Arial" w:cs="Arial"/>
              </w:rPr>
              <w:tab/>
            </w:r>
          </w:p>
        </w:tc>
      </w:tr>
      <w:tr w:rsidR="00882F1D" w:rsidRPr="00E86317" w:rsidTr="00A16E29">
        <w:tc>
          <w:tcPr>
            <w:tcW w:w="10615" w:type="dxa"/>
          </w:tcPr>
          <w:p w:rsidR="00B276D4" w:rsidRDefault="00B276D4" w:rsidP="002B41D1">
            <w:pPr>
              <w:rPr>
                <w:rFonts w:ascii="Arial" w:hAnsi="Arial" w:cs="Arial"/>
              </w:rPr>
            </w:pPr>
          </w:p>
          <w:p w:rsidR="00C461A9" w:rsidRDefault="00C461A9" w:rsidP="002B41D1">
            <w:pPr>
              <w:rPr>
                <w:rFonts w:ascii="Arial" w:hAnsi="Arial" w:cs="Arial"/>
              </w:rPr>
            </w:pPr>
          </w:p>
          <w:p w:rsidR="00C461A9" w:rsidRPr="00E86317" w:rsidRDefault="00C461A9" w:rsidP="002B41D1">
            <w:pPr>
              <w:rPr>
                <w:rFonts w:ascii="Arial" w:hAnsi="Arial" w:cs="Arial"/>
              </w:rPr>
            </w:pPr>
          </w:p>
        </w:tc>
      </w:tr>
      <w:tr w:rsidR="00882F1D" w:rsidRPr="00E86317" w:rsidTr="00A16E29">
        <w:tc>
          <w:tcPr>
            <w:tcW w:w="10615" w:type="dxa"/>
            <w:shd w:val="clear" w:color="auto" w:fill="D9D9D9" w:themeFill="background1" w:themeFillShade="D9"/>
          </w:tcPr>
          <w:p w:rsidR="00B276D4" w:rsidRPr="00E86317" w:rsidRDefault="004C3969" w:rsidP="002B41D1">
            <w:pPr>
              <w:rPr>
                <w:rFonts w:ascii="Arial" w:hAnsi="Arial" w:cs="Arial"/>
              </w:rPr>
            </w:pPr>
            <w:r w:rsidRPr="00E86317">
              <w:rPr>
                <w:rFonts w:ascii="Arial" w:hAnsi="Arial" w:cs="Arial"/>
              </w:rPr>
              <w:t>Institutional affiliation (Degree and Department/School/Program):</w:t>
            </w:r>
          </w:p>
        </w:tc>
      </w:tr>
      <w:tr w:rsidR="00882F1D" w:rsidRPr="00E86317" w:rsidTr="00A16E29">
        <w:tc>
          <w:tcPr>
            <w:tcW w:w="10615" w:type="dxa"/>
          </w:tcPr>
          <w:p w:rsidR="00B276D4" w:rsidRDefault="00B276D4" w:rsidP="002B41D1">
            <w:pPr>
              <w:rPr>
                <w:rFonts w:ascii="Arial" w:hAnsi="Arial" w:cs="Arial"/>
              </w:rPr>
            </w:pPr>
          </w:p>
          <w:p w:rsidR="00C461A9" w:rsidRDefault="00C461A9" w:rsidP="002B41D1">
            <w:pPr>
              <w:rPr>
                <w:rFonts w:ascii="Arial" w:hAnsi="Arial" w:cs="Arial"/>
              </w:rPr>
            </w:pPr>
          </w:p>
          <w:p w:rsidR="00C461A9" w:rsidRPr="00E86317" w:rsidRDefault="00C461A9" w:rsidP="002B41D1">
            <w:pPr>
              <w:rPr>
                <w:rFonts w:ascii="Arial" w:hAnsi="Arial" w:cs="Arial"/>
              </w:rPr>
            </w:pPr>
          </w:p>
        </w:tc>
      </w:tr>
      <w:tr w:rsidR="00882F1D" w:rsidRPr="00E86317" w:rsidTr="00A16E29">
        <w:tc>
          <w:tcPr>
            <w:tcW w:w="10615" w:type="dxa"/>
            <w:shd w:val="clear" w:color="auto" w:fill="D9D9D9" w:themeFill="background1" w:themeFillShade="D9"/>
          </w:tcPr>
          <w:p w:rsidR="00B276D4" w:rsidRPr="00E86317" w:rsidRDefault="004C3969" w:rsidP="002B41D1">
            <w:pPr>
              <w:rPr>
                <w:rFonts w:ascii="Arial" w:hAnsi="Arial" w:cs="Arial"/>
              </w:rPr>
            </w:pPr>
            <w:r w:rsidRPr="00E86317">
              <w:rPr>
                <w:rFonts w:ascii="Arial" w:hAnsi="Arial" w:cs="Arial"/>
              </w:rPr>
              <w:t>E-mail address:</w:t>
            </w:r>
            <w:r w:rsidR="00A16E29" w:rsidRPr="00E86317">
              <w:rPr>
                <w:rFonts w:ascii="Arial" w:hAnsi="Arial" w:cs="Arial"/>
              </w:rPr>
              <w:tab/>
            </w:r>
          </w:p>
        </w:tc>
      </w:tr>
      <w:tr w:rsidR="00882F1D" w:rsidRPr="00E86317" w:rsidTr="00A16E29">
        <w:tc>
          <w:tcPr>
            <w:tcW w:w="10615" w:type="dxa"/>
          </w:tcPr>
          <w:p w:rsidR="00B276D4" w:rsidRDefault="00B276D4" w:rsidP="002B41D1">
            <w:pPr>
              <w:rPr>
                <w:rFonts w:ascii="Arial" w:hAnsi="Arial" w:cs="Arial"/>
              </w:rPr>
            </w:pPr>
          </w:p>
          <w:p w:rsidR="00C461A9" w:rsidRPr="00E86317" w:rsidRDefault="00C461A9" w:rsidP="002B41D1">
            <w:pPr>
              <w:rPr>
                <w:rFonts w:ascii="Arial" w:hAnsi="Arial" w:cs="Arial"/>
              </w:rPr>
            </w:pPr>
          </w:p>
        </w:tc>
      </w:tr>
      <w:tr w:rsidR="00882F1D" w:rsidRPr="00E86317" w:rsidTr="00A16E29">
        <w:tc>
          <w:tcPr>
            <w:tcW w:w="10615" w:type="dxa"/>
            <w:shd w:val="clear" w:color="auto" w:fill="D9D9D9" w:themeFill="background1" w:themeFillShade="D9"/>
          </w:tcPr>
          <w:p w:rsidR="00B276D4" w:rsidRPr="00E86317" w:rsidRDefault="00A16E29" w:rsidP="002B41D1">
            <w:pPr>
              <w:rPr>
                <w:rFonts w:ascii="Arial" w:hAnsi="Arial" w:cs="Arial"/>
              </w:rPr>
            </w:pPr>
            <w:r w:rsidRPr="00E86317">
              <w:rPr>
                <w:rFonts w:ascii="Arial" w:hAnsi="Arial" w:cs="Arial"/>
              </w:rPr>
              <w:t xml:space="preserve">Research </w:t>
            </w:r>
            <w:r w:rsidR="00AA42AF">
              <w:rPr>
                <w:rFonts w:ascii="Arial" w:hAnsi="Arial" w:cs="Arial"/>
              </w:rPr>
              <w:t>proposal (300-500</w:t>
            </w:r>
            <w:r w:rsidRPr="00E86317">
              <w:rPr>
                <w:rFonts w:ascii="Arial" w:hAnsi="Arial" w:cs="Arial"/>
              </w:rPr>
              <w:t xml:space="preserve"> words):</w:t>
            </w:r>
          </w:p>
        </w:tc>
      </w:tr>
      <w:tr w:rsidR="00882F1D" w:rsidRPr="00E86317" w:rsidTr="00A16E29">
        <w:tc>
          <w:tcPr>
            <w:tcW w:w="10615" w:type="dxa"/>
          </w:tcPr>
          <w:p w:rsidR="00B276D4" w:rsidRPr="00E86317" w:rsidRDefault="00B276D4" w:rsidP="002B41D1">
            <w:pPr>
              <w:rPr>
                <w:rFonts w:ascii="Arial" w:hAnsi="Arial" w:cs="Arial"/>
              </w:rPr>
            </w:pPr>
          </w:p>
          <w:p w:rsidR="00A16E29" w:rsidRDefault="00A16E29" w:rsidP="002B41D1">
            <w:pPr>
              <w:rPr>
                <w:rFonts w:ascii="Arial" w:hAnsi="Arial" w:cs="Arial"/>
              </w:rPr>
            </w:pPr>
          </w:p>
          <w:p w:rsidR="00C461A9" w:rsidRPr="00E86317" w:rsidRDefault="00C461A9" w:rsidP="002B41D1">
            <w:pPr>
              <w:rPr>
                <w:rFonts w:ascii="Arial" w:hAnsi="Arial" w:cs="Arial"/>
              </w:rPr>
            </w:pPr>
          </w:p>
          <w:p w:rsidR="00A16E29" w:rsidRPr="00E86317" w:rsidRDefault="00A16E29" w:rsidP="002B41D1">
            <w:pPr>
              <w:rPr>
                <w:rFonts w:ascii="Arial" w:hAnsi="Arial" w:cs="Arial"/>
              </w:rPr>
            </w:pPr>
          </w:p>
        </w:tc>
      </w:tr>
      <w:tr w:rsidR="00882F1D" w:rsidRPr="00E86317" w:rsidTr="00A16E29">
        <w:tc>
          <w:tcPr>
            <w:tcW w:w="10615" w:type="dxa"/>
            <w:shd w:val="clear" w:color="auto" w:fill="D9D9D9" w:themeFill="background1" w:themeFillShade="D9"/>
          </w:tcPr>
          <w:p w:rsidR="00A16E29" w:rsidRPr="00E86317" w:rsidRDefault="001079AF" w:rsidP="002B41D1">
            <w:pPr>
              <w:rPr>
                <w:rFonts w:ascii="Arial" w:hAnsi="Arial" w:cs="Arial"/>
              </w:rPr>
            </w:pPr>
            <w:r w:rsidRPr="00E86317">
              <w:rPr>
                <w:rFonts w:ascii="Arial" w:hAnsi="Arial" w:cs="Arial"/>
              </w:rPr>
              <w:t>Relevance of research to theme’s identified by HRN</w:t>
            </w:r>
          </w:p>
        </w:tc>
      </w:tr>
      <w:tr w:rsidR="00882F1D" w:rsidRPr="00E86317" w:rsidTr="00A16E29">
        <w:tc>
          <w:tcPr>
            <w:tcW w:w="10615" w:type="dxa"/>
          </w:tcPr>
          <w:p w:rsidR="00A16E29" w:rsidRDefault="00A16E29" w:rsidP="002B41D1">
            <w:pPr>
              <w:rPr>
                <w:rFonts w:ascii="Arial" w:hAnsi="Arial" w:cs="Arial"/>
              </w:rPr>
            </w:pPr>
          </w:p>
          <w:p w:rsidR="00C461A9" w:rsidRPr="00E86317" w:rsidRDefault="00C461A9" w:rsidP="002B41D1">
            <w:pPr>
              <w:rPr>
                <w:rFonts w:ascii="Arial" w:hAnsi="Arial" w:cs="Arial"/>
              </w:rPr>
            </w:pPr>
          </w:p>
          <w:p w:rsidR="00A16E29" w:rsidRPr="00E86317" w:rsidRDefault="00A16E29" w:rsidP="002B41D1">
            <w:pPr>
              <w:rPr>
                <w:rFonts w:ascii="Arial" w:hAnsi="Arial" w:cs="Arial"/>
              </w:rPr>
            </w:pPr>
          </w:p>
          <w:p w:rsidR="00A16E29" w:rsidRPr="00E86317" w:rsidRDefault="00A16E29" w:rsidP="002B41D1">
            <w:pPr>
              <w:rPr>
                <w:rFonts w:ascii="Arial" w:hAnsi="Arial" w:cs="Arial"/>
              </w:rPr>
            </w:pPr>
          </w:p>
        </w:tc>
      </w:tr>
      <w:tr w:rsidR="00882F1D" w:rsidRPr="00E86317" w:rsidTr="00A16E29">
        <w:tc>
          <w:tcPr>
            <w:tcW w:w="10615" w:type="dxa"/>
            <w:shd w:val="clear" w:color="auto" w:fill="D9D9D9" w:themeFill="background1" w:themeFillShade="D9"/>
          </w:tcPr>
          <w:p w:rsidR="00A16E29" w:rsidRPr="00E86317" w:rsidRDefault="000E49DC" w:rsidP="002B41D1">
            <w:pPr>
              <w:rPr>
                <w:rFonts w:ascii="Arial" w:hAnsi="Arial" w:cs="Arial"/>
              </w:rPr>
            </w:pPr>
            <w:r>
              <w:rPr>
                <w:rFonts w:ascii="Arial" w:hAnsi="Arial" w:cs="Arial"/>
              </w:rPr>
              <w:t>Proposed research t</w:t>
            </w:r>
            <w:r w:rsidR="00A16E29" w:rsidRPr="00E86317">
              <w:rPr>
                <w:rFonts w:ascii="Arial" w:hAnsi="Arial" w:cs="Arial"/>
              </w:rPr>
              <w:t>imeline:</w:t>
            </w:r>
          </w:p>
        </w:tc>
      </w:tr>
      <w:tr w:rsidR="00882F1D" w:rsidRPr="00E86317" w:rsidTr="00A16E29">
        <w:tc>
          <w:tcPr>
            <w:tcW w:w="10615" w:type="dxa"/>
            <w:shd w:val="clear" w:color="auto" w:fill="FFFFFF" w:themeFill="background1"/>
          </w:tcPr>
          <w:p w:rsidR="00A16E29" w:rsidRDefault="00A16E29" w:rsidP="002B41D1">
            <w:pPr>
              <w:rPr>
                <w:rFonts w:ascii="Arial" w:hAnsi="Arial" w:cs="Arial"/>
              </w:rPr>
            </w:pPr>
          </w:p>
          <w:p w:rsidR="00C461A9" w:rsidRPr="00E86317" w:rsidRDefault="00C461A9" w:rsidP="002B41D1">
            <w:pPr>
              <w:rPr>
                <w:rFonts w:ascii="Arial" w:hAnsi="Arial" w:cs="Arial"/>
              </w:rPr>
            </w:pPr>
          </w:p>
          <w:p w:rsidR="00A16E29" w:rsidRPr="00E86317" w:rsidRDefault="00A16E29" w:rsidP="002B41D1">
            <w:pPr>
              <w:rPr>
                <w:rFonts w:ascii="Arial" w:hAnsi="Arial" w:cs="Arial"/>
              </w:rPr>
            </w:pPr>
          </w:p>
          <w:p w:rsidR="00A16E29" w:rsidRPr="00E86317" w:rsidRDefault="00A16E29" w:rsidP="002B41D1">
            <w:pPr>
              <w:rPr>
                <w:rFonts w:ascii="Arial" w:hAnsi="Arial" w:cs="Arial"/>
              </w:rPr>
            </w:pPr>
          </w:p>
        </w:tc>
      </w:tr>
      <w:tr w:rsidR="00882F1D" w:rsidRPr="00E86317" w:rsidTr="00A16E29">
        <w:tc>
          <w:tcPr>
            <w:tcW w:w="10615" w:type="dxa"/>
            <w:shd w:val="clear" w:color="auto" w:fill="D9D9D9" w:themeFill="background1" w:themeFillShade="D9"/>
          </w:tcPr>
          <w:p w:rsidR="00A16E29" w:rsidRPr="00E86317" w:rsidRDefault="000E49DC" w:rsidP="002B41D1">
            <w:pPr>
              <w:rPr>
                <w:rFonts w:ascii="Arial" w:hAnsi="Arial" w:cs="Arial"/>
              </w:rPr>
            </w:pPr>
            <w:r>
              <w:rPr>
                <w:rFonts w:ascii="Arial" w:hAnsi="Arial" w:cs="Arial"/>
              </w:rPr>
              <w:t>Support r</w:t>
            </w:r>
            <w:r w:rsidR="00724F2A" w:rsidRPr="00E86317">
              <w:rPr>
                <w:rFonts w:ascii="Arial" w:hAnsi="Arial" w:cs="Arial"/>
              </w:rPr>
              <w:t>equired from HRN Membership</w:t>
            </w:r>
            <w:r w:rsidR="00A16E29" w:rsidRPr="00E86317">
              <w:rPr>
                <w:rFonts w:ascii="Arial" w:hAnsi="Arial" w:cs="Arial"/>
              </w:rPr>
              <w:t>:</w:t>
            </w:r>
          </w:p>
        </w:tc>
      </w:tr>
      <w:tr w:rsidR="00882F1D" w:rsidRPr="00E86317" w:rsidTr="00A16E29">
        <w:tc>
          <w:tcPr>
            <w:tcW w:w="10615" w:type="dxa"/>
            <w:shd w:val="clear" w:color="auto" w:fill="FFFFFF" w:themeFill="background1"/>
          </w:tcPr>
          <w:p w:rsidR="00A16E29" w:rsidRDefault="00A16E29" w:rsidP="002B41D1">
            <w:pPr>
              <w:rPr>
                <w:rFonts w:ascii="Arial" w:hAnsi="Arial" w:cs="Arial"/>
              </w:rPr>
            </w:pPr>
          </w:p>
          <w:p w:rsidR="00C461A9" w:rsidRDefault="00C461A9" w:rsidP="002B41D1">
            <w:pPr>
              <w:rPr>
                <w:rFonts w:ascii="Arial" w:hAnsi="Arial" w:cs="Arial"/>
              </w:rPr>
            </w:pPr>
          </w:p>
          <w:p w:rsidR="00C461A9" w:rsidRPr="00E86317" w:rsidRDefault="00C461A9" w:rsidP="002B41D1">
            <w:pPr>
              <w:rPr>
                <w:rFonts w:ascii="Arial" w:hAnsi="Arial" w:cs="Arial"/>
              </w:rPr>
            </w:pPr>
          </w:p>
          <w:p w:rsidR="00A16E29" w:rsidRPr="00E86317" w:rsidRDefault="00A16E29" w:rsidP="002B41D1">
            <w:pPr>
              <w:rPr>
                <w:rFonts w:ascii="Arial" w:hAnsi="Arial" w:cs="Arial"/>
              </w:rPr>
            </w:pPr>
          </w:p>
          <w:p w:rsidR="00A16E29" w:rsidRPr="00E86317" w:rsidRDefault="00A16E29" w:rsidP="002B41D1">
            <w:pPr>
              <w:rPr>
                <w:rFonts w:ascii="Arial" w:hAnsi="Arial" w:cs="Arial"/>
              </w:rPr>
            </w:pPr>
          </w:p>
        </w:tc>
      </w:tr>
      <w:tr w:rsidR="00882F1D" w:rsidRPr="00E86317" w:rsidTr="00A16E29">
        <w:tc>
          <w:tcPr>
            <w:tcW w:w="10615" w:type="dxa"/>
            <w:shd w:val="clear" w:color="auto" w:fill="D9D9D9" w:themeFill="background1" w:themeFillShade="D9"/>
          </w:tcPr>
          <w:p w:rsidR="00A16E29" w:rsidRPr="00E86317" w:rsidRDefault="00033281" w:rsidP="002B41D1">
            <w:pPr>
              <w:rPr>
                <w:rFonts w:ascii="Arial" w:hAnsi="Arial" w:cs="Arial"/>
              </w:rPr>
            </w:pPr>
            <w:r w:rsidRPr="00E86317">
              <w:rPr>
                <w:rFonts w:ascii="Arial" w:hAnsi="Arial" w:cs="Arial"/>
              </w:rPr>
              <w:t>Details of relevant experience</w:t>
            </w:r>
            <w:r w:rsidR="00A16E29" w:rsidRPr="00E86317">
              <w:rPr>
                <w:rFonts w:ascii="Arial" w:hAnsi="Arial" w:cs="Arial"/>
              </w:rPr>
              <w:t xml:space="preserve">: </w:t>
            </w:r>
          </w:p>
        </w:tc>
      </w:tr>
      <w:tr w:rsidR="00882F1D" w:rsidRPr="00E86317" w:rsidTr="00A16E29">
        <w:tc>
          <w:tcPr>
            <w:tcW w:w="10615" w:type="dxa"/>
            <w:shd w:val="clear" w:color="auto" w:fill="FFFFFF" w:themeFill="background1"/>
          </w:tcPr>
          <w:p w:rsidR="00A16E29" w:rsidRPr="00E86317" w:rsidRDefault="00A16E29" w:rsidP="002B41D1">
            <w:pPr>
              <w:rPr>
                <w:rFonts w:ascii="Arial" w:hAnsi="Arial" w:cs="Arial"/>
              </w:rPr>
            </w:pPr>
          </w:p>
          <w:p w:rsidR="00A16E29" w:rsidRPr="00E86317" w:rsidRDefault="00A16E29" w:rsidP="002B41D1">
            <w:pPr>
              <w:rPr>
                <w:rFonts w:ascii="Arial" w:hAnsi="Arial" w:cs="Arial"/>
              </w:rPr>
            </w:pPr>
          </w:p>
          <w:p w:rsidR="00A16E29" w:rsidRDefault="00A16E29" w:rsidP="002B41D1">
            <w:pPr>
              <w:rPr>
                <w:rFonts w:ascii="Arial" w:hAnsi="Arial" w:cs="Arial"/>
              </w:rPr>
            </w:pPr>
          </w:p>
          <w:p w:rsidR="00C461A9" w:rsidRPr="00E86317" w:rsidRDefault="00C461A9" w:rsidP="002B41D1">
            <w:pPr>
              <w:rPr>
                <w:rFonts w:ascii="Arial" w:hAnsi="Arial" w:cs="Arial"/>
              </w:rPr>
            </w:pPr>
          </w:p>
        </w:tc>
      </w:tr>
    </w:tbl>
    <w:p w:rsidR="00B276D4" w:rsidRPr="00E86317" w:rsidRDefault="00B276D4" w:rsidP="002B41D1">
      <w:pPr>
        <w:rPr>
          <w:rFonts w:ascii="Arial" w:hAnsi="Arial" w:cs="Arial"/>
        </w:rPr>
      </w:pPr>
    </w:p>
    <w:p w:rsidR="00B276D4" w:rsidRPr="00E86317" w:rsidRDefault="00B276D4" w:rsidP="002B41D1">
      <w:pPr>
        <w:rPr>
          <w:rFonts w:ascii="Arial" w:hAnsi="Arial" w:cs="Arial"/>
        </w:rPr>
      </w:pPr>
    </w:p>
    <w:p w:rsidR="00CB32AA" w:rsidRPr="00E86317" w:rsidRDefault="00CB32AA" w:rsidP="00C0086D">
      <w:pPr>
        <w:pStyle w:val="NoSpacing"/>
        <w:rPr>
          <w:rFonts w:ascii="Arial" w:hAnsi="Arial" w:cs="Arial"/>
          <w:color w:val="6D6E71" w:themeColor="accent4"/>
          <w:sz w:val="18"/>
          <w:szCs w:val="18"/>
        </w:rPr>
      </w:pPr>
    </w:p>
    <w:p w:rsidR="00CB32AA" w:rsidRPr="00E86317" w:rsidRDefault="00CB32AA">
      <w:pPr>
        <w:rPr>
          <w:rFonts w:ascii="Arial" w:hAnsi="Arial" w:cs="Arial"/>
          <w:color w:val="6D6E71" w:themeColor="accent4"/>
          <w:sz w:val="18"/>
          <w:szCs w:val="18"/>
        </w:rPr>
      </w:pPr>
      <w:r w:rsidRPr="00E86317">
        <w:rPr>
          <w:rFonts w:ascii="Arial" w:hAnsi="Arial" w:cs="Arial"/>
          <w:color w:val="6D6E71" w:themeColor="accent4"/>
          <w:sz w:val="18"/>
          <w:szCs w:val="18"/>
        </w:rPr>
        <w:br w:type="page"/>
      </w:r>
    </w:p>
    <w:tbl>
      <w:tblPr>
        <w:tblW w:w="10647" w:type="dxa"/>
        <w:tblInd w:w="93" w:type="dxa"/>
        <w:tblLook w:val="04A0"/>
      </w:tblPr>
      <w:tblGrid>
        <w:gridCol w:w="10647"/>
      </w:tblGrid>
      <w:tr w:rsidR="00882F1D" w:rsidRPr="00E86317" w:rsidTr="00CB32AA">
        <w:trPr>
          <w:trHeight w:val="405"/>
        </w:trPr>
        <w:tc>
          <w:tcPr>
            <w:tcW w:w="10647" w:type="dxa"/>
            <w:tcBorders>
              <w:top w:val="nil"/>
              <w:left w:val="nil"/>
              <w:bottom w:val="nil"/>
              <w:right w:val="nil"/>
            </w:tcBorders>
            <w:shd w:val="clear" w:color="auto" w:fill="auto"/>
            <w:noWrap/>
            <w:vAlign w:val="center"/>
            <w:hideMark/>
          </w:tcPr>
          <w:p w:rsidR="00CB32AA" w:rsidRPr="00E86317" w:rsidRDefault="00CB32AA" w:rsidP="00CB32AA">
            <w:pPr>
              <w:spacing w:after="0" w:line="240" w:lineRule="auto"/>
              <w:rPr>
                <w:rFonts w:ascii="Arial" w:eastAsia="Times New Roman" w:hAnsi="Arial" w:cs="Arial"/>
                <w:b/>
                <w:color w:val="6D6E71" w:themeColor="accent4"/>
                <w:sz w:val="18"/>
                <w:szCs w:val="18"/>
                <w:lang w:val="en-CA" w:eastAsia="en-CA"/>
              </w:rPr>
            </w:pPr>
            <w:r w:rsidRPr="00E86317">
              <w:rPr>
                <w:rFonts w:ascii="Arial" w:eastAsia="Times New Roman" w:hAnsi="Arial" w:cs="Arial"/>
                <w:b/>
                <w:color w:val="6D6E71" w:themeColor="accent4"/>
                <w:sz w:val="24"/>
                <w:szCs w:val="18"/>
                <w:lang w:val="en-CA" w:eastAsia="en-CA"/>
              </w:rPr>
              <w:lastRenderedPageBreak/>
              <w:t>HRN Members</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Action </w:t>
            </w:r>
            <w:proofErr w:type="spellStart"/>
            <w:r w:rsidRPr="00E86317">
              <w:rPr>
                <w:rFonts w:ascii="Arial" w:eastAsia="Times New Roman" w:hAnsi="Arial" w:cs="Arial"/>
                <w:color w:val="6D6E71" w:themeColor="accent4"/>
                <w:sz w:val="18"/>
                <w:szCs w:val="18"/>
                <w:lang w:val="en-CA" w:eastAsia="en-CA"/>
              </w:rPr>
              <w:t>Contre</w:t>
            </w:r>
            <w:proofErr w:type="spellEnd"/>
            <w:r w:rsidRPr="00E86317">
              <w:rPr>
                <w:rFonts w:ascii="Arial" w:eastAsia="Times New Roman" w:hAnsi="Arial" w:cs="Arial"/>
                <w:color w:val="6D6E71" w:themeColor="accent4"/>
                <w:sz w:val="18"/>
                <w:szCs w:val="18"/>
                <w:lang w:val="en-CA" w:eastAsia="en-CA"/>
              </w:rPr>
              <w:t xml:space="preserve"> la </w:t>
            </w:r>
            <w:proofErr w:type="spellStart"/>
            <w:r w:rsidRPr="00E86317">
              <w:rPr>
                <w:rFonts w:ascii="Arial" w:eastAsia="Times New Roman" w:hAnsi="Arial" w:cs="Arial"/>
                <w:color w:val="6D6E71" w:themeColor="accent4"/>
                <w:sz w:val="18"/>
                <w:szCs w:val="18"/>
                <w:lang w:val="en-CA" w:eastAsia="en-CA"/>
              </w:rPr>
              <w:t>Faim</w:t>
            </w:r>
            <w:proofErr w:type="spellEnd"/>
            <w:r w:rsidRPr="00E86317">
              <w:rPr>
                <w:rFonts w:ascii="Arial" w:eastAsia="Times New Roman" w:hAnsi="Arial" w:cs="Arial"/>
                <w:color w:val="6D6E71" w:themeColor="accent4"/>
                <w:sz w:val="18"/>
                <w:szCs w:val="18"/>
                <w:lang w:val="en-CA" w:eastAsia="en-CA"/>
              </w:rPr>
              <w:t xml:space="preserve"> (ACF) </w:t>
            </w:r>
            <w:hyperlink r:id="rId10" w:history="1">
              <w:r w:rsidRPr="00E86317">
                <w:rPr>
                  <w:rFonts w:ascii="Arial" w:eastAsia="Times New Roman" w:hAnsi="Arial" w:cs="Arial"/>
                  <w:color w:val="6D6E71" w:themeColor="accent4"/>
                  <w:sz w:val="18"/>
                  <w:szCs w:val="18"/>
                  <w:u w:val="single"/>
                  <w:lang w:val="en-CA" w:eastAsia="en-CA"/>
                </w:rPr>
                <w:t>www.actioncontralafaim.ca</w:t>
              </w:r>
            </w:hyperlink>
          </w:p>
        </w:tc>
      </w:tr>
      <w:tr w:rsidR="00882F1D" w:rsidRPr="00E86317" w:rsidTr="00CB32AA">
        <w:trPr>
          <w:trHeight w:val="1020"/>
        </w:trPr>
        <w:tc>
          <w:tcPr>
            <w:tcW w:w="10647" w:type="dxa"/>
            <w:tcBorders>
              <w:top w:val="nil"/>
              <w:left w:val="nil"/>
              <w:bottom w:val="nil"/>
              <w:right w:val="nil"/>
            </w:tcBorders>
            <w:shd w:val="clear" w:color="000000" w:fill="EAB874"/>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Action Against Hunger / Action </w:t>
            </w:r>
            <w:proofErr w:type="spellStart"/>
            <w:r w:rsidRPr="00E86317">
              <w:rPr>
                <w:rFonts w:ascii="Arial" w:eastAsia="Times New Roman" w:hAnsi="Arial" w:cs="Arial"/>
                <w:color w:val="6D6E71" w:themeColor="accent4"/>
                <w:sz w:val="18"/>
                <w:szCs w:val="18"/>
                <w:lang w:val="en-CA" w:eastAsia="en-CA"/>
              </w:rPr>
              <w:t>contre</w:t>
            </w:r>
            <w:proofErr w:type="spellEnd"/>
            <w:r w:rsidRPr="00E86317">
              <w:rPr>
                <w:rFonts w:ascii="Arial" w:eastAsia="Times New Roman" w:hAnsi="Arial" w:cs="Arial"/>
                <w:color w:val="6D6E71" w:themeColor="accent4"/>
                <w:sz w:val="18"/>
                <w:szCs w:val="18"/>
                <w:lang w:val="en-CA" w:eastAsia="en-CA"/>
              </w:rPr>
              <w:t xml:space="preserve"> la </w:t>
            </w:r>
            <w:proofErr w:type="spellStart"/>
            <w:r w:rsidRPr="00E86317">
              <w:rPr>
                <w:rFonts w:ascii="Arial" w:eastAsia="Times New Roman" w:hAnsi="Arial" w:cs="Arial"/>
                <w:color w:val="6D6E71" w:themeColor="accent4"/>
                <w:sz w:val="18"/>
                <w:szCs w:val="18"/>
                <w:lang w:val="en-CA" w:eastAsia="en-CA"/>
              </w:rPr>
              <w:t>Faim</w:t>
            </w:r>
            <w:proofErr w:type="spellEnd"/>
            <w:r w:rsidRPr="00E86317">
              <w:rPr>
                <w:rFonts w:ascii="Arial" w:eastAsia="Times New Roman" w:hAnsi="Arial" w:cs="Arial"/>
                <w:color w:val="6D6E71" w:themeColor="accent4"/>
                <w:sz w:val="18"/>
                <w:szCs w:val="18"/>
                <w:lang w:val="en-CA" w:eastAsia="en-CA"/>
              </w:rPr>
              <w:t xml:space="preserve"> (ACF) is an international humanitarian organization that fights hunger and its root causes worldwide.  Action Against Hunger takes a comprehensive approach to global hunger. We integrate activities in nutrition, food security, water and sanitation, health, and advocacy. In addition, we address the social, organizational, and technical challenges that cause hunger. We provide emergency relief and focus on severe malnutrition, while also tackling underlying causes and working with local systems to transform short-term interventions into sustainable, long-term solutions. That includes a community-centred approach that involves local skills development.</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Adventist Development and Relief Agency (ADRA) </w:t>
            </w:r>
            <w:hyperlink r:id="rId11" w:history="1">
              <w:r w:rsidRPr="00E86317">
                <w:rPr>
                  <w:rFonts w:ascii="Arial" w:eastAsia="Times New Roman" w:hAnsi="Arial" w:cs="Arial"/>
                  <w:color w:val="6D6E71" w:themeColor="accent4"/>
                  <w:sz w:val="18"/>
                  <w:szCs w:val="18"/>
                  <w:u w:val="single"/>
                  <w:lang w:val="en-CA" w:eastAsia="en-CA"/>
                </w:rPr>
                <w:t>http://www.adra.ca/</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Aga Khan Foundation Canada </w:t>
            </w:r>
            <w:hyperlink r:id="rId12" w:history="1">
              <w:r w:rsidRPr="00E86317">
                <w:rPr>
                  <w:rFonts w:ascii="Arial" w:eastAsia="Times New Roman" w:hAnsi="Arial" w:cs="Arial"/>
                  <w:color w:val="6D6E71" w:themeColor="accent4"/>
                  <w:sz w:val="18"/>
                  <w:szCs w:val="18"/>
                  <w:u w:val="single"/>
                  <w:lang w:val="en-CA" w:eastAsia="en-CA"/>
                </w:rPr>
                <w:t>http://www.akfc.ca/en/</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Alternatives </w:t>
            </w:r>
            <w:r w:rsidRPr="00E86317">
              <w:rPr>
                <w:rFonts w:ascii="Arial" w:eastAsia="Times New Roman" w:hAnsi="Arial" w:cs="Arial"/>
                <w:color w:val="6D6E71" w:themeColor="accent4"/>
                <w:sz w:val="18"/>
                <w:szCs w:val="18"/>
                <w:u w:val="single"/>
                <w:lang w:val="en-CA" w:eastAsia="en-CA"/>
              </w:rPr>
              <w:t>www.alternatives.ca</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Canadian Council for International Cooperation (CCIC) </w:t>
            </w:r>
            <w:hyperlink r:id="rId13" w:history="1">
              <w:r w:rsidRPr="00E86317">
                <w:rPr>
                  <w:rFonts w:ascii="Arial" w:eastAsia="Times New Roman" w:hAnsi="Arial" w:cs="Arial"/>
                  <w:color w:val="6D6E71" w:themeColor="accent4"/>
                  <w:sz w:val="18"/>
                  <w:szCs w:val="18"/>
                  <w:u w:val="single"/>
                  <w:lang w:val="en-CA" w:eastAsia="en-CA"/>
                </w:rPr>
                <w:t>www.ccic.ca</w:t>
              </w:r>
            </w:hyperlink>
          </w:p>
        </w:tc>
      </w:tr>
      <w:tr w:rsidR="00882F1D" w:rsidRPr="00E86317" w:rsidTr="00CB32AA">
        <w:trPr>
          <w:trHeight w:val="630"/>
        </w:trPr>
        <w:tc>
          <w:tcPr>
            <w:tcW w:w="10647" w:type="dxa"/>
            <w:tcBorders>
              <w:top w:val="nil"/>
              <w:left w:val="nil"/>
              <w:bottom w:val="nil"/>
              <w:right w:val="nil"/>
            </w:tcBorders>
            <w:shd w:val="clear" w:color="000000" w:fill="EAB874"/>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The Canadian Council for International Co-operation is Canada’s national coalition of civil society organizations (CSOs) working globally to achieve sustainable human development. With 80 members including many of Canada's leading international development and humanitarian CSOs, CCIC convenes and coordinates the international cooperation sector in Canada and offers independent research and analysis on Canadian and global agendas and trends. </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Canadian </w:t>
            </w:r>
            <w:proofErr w:type="spellStart"/>
            <w:r w:rsidRPr="00E86317">
              <w:rPr>
                <w:rFonts w:ascii="Arial" w:eastAsia="Times New Roman" w:hAnsi="Arial" w:cs="Arial"/>
                <w:color w:val="6D6E71" w:themeColor="accent4"/>
                <w:sz w:val="18"/>
                <w:szCs w:val="18"/>
                <w:lang w:val="en-CA" w:eastAsia="en-CA"/>
              </w:rPr>
              <w:t>Foodgrains</w:t>
            </w:r>
            <w:proofErr w:type="spellEnd"/>
            <w:r w:rsidRPr="00E86317">
              <w:rPr>
                <w:rFonts w:ascii="Arial" w:eastAsia="Times New Roman" w:hAnsi="Arial" w:cs="Arial"/>
                <w:color w:val="6D6E71" w:themeColor="accent4"/>
                <w:sz w:val="18"/>
                <w:szCs w:val="18"/>
                <w:lang w:val="en-CA" w:eastAsia="en-CA"/>
              </w:rPr>
              <w:t xml:space="preserve"> Bank (CFGB) </w:t>
            </w:r>
            <w:hyperlink r:id="rId14" w:history="1">
              <w:r w:rsidRPr="00E86317">
                <w:rPr>
                  <w:rFonts w:ascii="Arial" w:eastAsia="Times New Roman" w:hAnsi="Arial" w:cs="Arial"/>
                  <w:color w:val="6D6E71" w:themeColor="accent4"/>
                  <w:sz w:val="18"/>
                  <w:szCs w:val="18"/>
                  <w:u w:val="single"/>
                  <w:lang w:val="en-CA" w:eastAsia="en-CA"/>
                </w:rPr>
                <w:t xml:space="preserve">www.foodgrainsbank.ca </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Canadian Lutheran World Relief (CLWR) </w:t>
            </w:r>
            <w:hyperlink r:id="rId15" w:history="1">
              <w:r w:rsidRPr="00E86317">
                <w:rPr>
                  <w:rFonts w:ascii="Arial" w:eastAsia="Times New Roman" w:hAnsi="Arial" w:cs="Arial"/>
                  <w:color w:val="6D6E71" w:themeColor="accent4"/>
                  <w:sz w:val="18"/>
                  <w:szCs w:val="18"/>
                  <w:u w:val="single"/>
                  <w:lang w:val="en-CA" w:eastAsia="en-CA"/>
                </w:rPr>
                <w:t>www.clwr.org</w:t>
              </w:r>
            </w:hyperlink>
          </w:p>
        </w:tc>
      </w:tr>
      <w:tr w:rsidR="00882F1D" w:rsidRPr="00E86317" w:rsidTr="00CB32AA">
        <w:trPr>
          <w:trHeight w:val="960"/>
        </w:trPr>
        <w:tc>
          <w:tcPr>
            <w:tcW w:w="10647" w:type="dxa"/>
            <w:tcBorders>
              <w:top w:val="nil"/>
              <w:left w:val="nil"/>
              <w:bottom w:val="nil"/>
              <w:right w:val="nil"/>
            </w:tcBorders>
            <w:shd w:val="clear" w:color="000000" w:fill="EAB874"/>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 As a specialized agency of the Lutheran community in Canada, CLWR offers Canadians opportunities to understand and serve the needs of others. Through our international programming, CLWR strives to effectively meet the needs of those suffering from displacement and food insecurity. In partnership with the Lutheran World Federation (LWF), CLWR has worked to meet the needs of displaced communities in countries such as Jordan, Iraq, Uganda, Palestine, Nepal, Kenya, Zambia, and Ethiopia. As an agency with vast experience in humanitarian assistance and refugee sponsorship, CLWR understands the full cycle of the refugee experience and is passionate about ensuring that our work contributes to supporting the longer-term needs of refugees and IDPs.</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Canadian Red Cross (CRC) </w:t>
            </w:r>
            <w:hyperlink r:id="rId16" w:history="1">
              <w:r w:rsidRPr="00E86317">
                <w:rPr>
                  <w:rFonts w:ascii="Arial" w:eastAsia="Times New Roman" w:hAnsi="Arial" w:cs="Arial"/>
                  <w:color w:val="6D6E71" w:themeColor="accent4"/>
                  <w:sz w:val="18"/>
                  <w:szCs w:val="18"/>
                  <w:u w:val="single"/>
                  <w:lang w:val="en-CA" w:eastAsia="en-CA"/>
                </w:rPr>
                <w:t xml:space="preserve">www.redcross.ca </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CARE Canada </w:t>
            </w:r>
            <w:hyperlink r:id="rId17" w:history="1">
              <w:r w:rsidRPr="00E86317">
                <w:rPr>
                  <w:rFonts w:ascii="Arial" w:eastAsia="Times New Roman" w:hAnsi="Arial" w:cs="Arial"/>
                  <w:color w:val="6D6E71" w:themeColor="accent4"/>
                  <w:sz w:val="18"/>
                  <w:szCs w:val="18"/>
                  <w:u w:val="single"/>
                  <w:lang w:val="en-CA" w:eastAsia="en-CA"/>
                </w:rPr>
                <w:t>www.care.ca</w:t>
              </w:r>
              <w:r w:rsidRPr="00E86317">
                <w:rPr>
                  <w:rFonts w:ascii="Arial" w:eastAsia="Times New Roman" w:hAnsi="Arial" w:cs="Arial"/>
                  <w:color w:val="6D6E71" w:themeColor="accent4"/>
                  <w:sz w:val="18"/>
                  <w:szCs w:val="18"/>
                  <w:lang w:val="en-CA" w:eastAsia="en-CA"/>
                </w:rPr>
                <w:t xml:space="preserve"> </w:t>
              </w:r>
            </w:hyperlink>
          </w:p>
        </w:tc>
      </w:tr>
      <w:tr w:rsidR="00882F1D" w:rsidRPr="00E86317" w:rsidTr="00CB32AA">
        <w:trPr>
          <w:trHeight w:val="1125"/>
        </w:trPr>
        <w:tc>
          <w:tcPr>
            <w:tcW w:w="10647" w:type="dxa"/>
            <w:tcBorders>
              <w:top w:val="nil"/>
              <w:left w:val="nil"/>
              <w:bottom w:val="nil"/>
              <w:right w:val="nil"/>
            </w:tcBorders>
            <w:shd w:val="clear" w:color="000000" w:fill="EAB874"/>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CARE is a global leader within a worldwide movement dedicated to ending poverty. We are known everywhere for our unshakable commitment to the dignity of people. CARE is a leading international humanitarian organization fighting global poverty and works with the poorest communities in 95 countries. CARE places special focus on working alongside women and girls living in poverty because, equipped with the proper resources, women and girls have the power to help whole families and entire communities escape poverty. We know that we cannot overcome poverty and injustice until all people have equal rights and opportunities.</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Centre </w:t>
            </w:r>
            <w:proofErr w:type="spellStart"/>
            <w:r w:rsidRPr="00E86317">
              <w:rPr>
                <w:rFonts w:ascii="Arial" w:eastAsia="Times New Roman" w:hAnsi="Arial" w:cs="Arial"/>
                <w:color w:val="6D6E71" w:themeColor="accent4"/>
                <w:sz w:val="18"/>
                <w:szCs w:val="18"/>
                <w:lang w:val="en-CA" w:eastAsia="en-CA"/>
              </w:rPr>
              <w:t>d'etude</w:t>
            </w:r>
            <w:proofErr w:type="spellEnd"/>
            <w:r w:rsidRPr="00E86317">
              <w:rPr>
                <w:rFonts w:ascii="Arial" w:eastAsia="Times New Roman" w:hAnsi="Arial" w:cs="Arial"/>
                <w:color w:val="6D6E71" w:themeColor="accent4"/>
                <w:sz w:val="18"/>
                <w:szCs w:val="18"/>
                <w:lang w:val="en-CA" w:eastAsia="en-CA"/>
              </w:rPr>
              <w:t xml:space="preserve"> et de cooperation </w:t>
            </w:r>
            <w:proofErr w:type="spellStart"/>
            <w:r w:rsidRPr="00E86317">
              <w:rPr>
                <w:rFonts w:ascii="Arial" w:eastAsia="Times New Roman" w:hAnsi="Arial" w:cs="Arial"/>
                <w:color w:val="6D6E71" w:themeColor="accent4"/>
                <w:sz w:val="18"/>
                <w:szCs w:val="18"/>
                <w:lang w:val="en-CA" w:eastAsia="en-CA"/>
              </w:rPr>
              <w:t>internationale</w:t>
            </w:r>
            <w:proofErr w:type="spellEnd"/>
            <w:r w:rsidRPr="00E86317">
              <w:rPr>
                <w:rFonts w:ascii="Arial" w:eastAsia="Times New Roman" w:hAnsi="Arial" w:cs="Arial"/>
                <w:color w:val="6D6E71" w:themeColor="accent4"/>
                <w:sz w:val="18"/>
                <w:szCs w:val="18"/>
                <w:lang w:val="en-CA" w:eastAsia="en-CA"/>
              </w:rPr>
              <w:t xml:space="preserve"> (CECI) </w:t>
            </w:r>
            <w:hyperlink r:id="rId18" w:history="1">
              <w:r w:rsidRPr="00E86317">
                <w:rPr>
                  <w:rFonts w:ascii="Arial" w:eastAsia="Times New Roman" w:hAnsi="Arial" w:cs="Arial"/>
                  <w:color w:val="6D6E71" w:themeColor="accent4"/>
                  <w:sz w:val="18"/>
                  <w:szCs w:val="18"/>
                  <w:u w:val="single"/>
                  <w:lang w:val="en-CA" w:eastAsia="en-CA"/>
                </w:rPr>
                <w:t xml:space="preserve">www.ceci.ca </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Christian Blind Mission Canada </w:t>
            </w:r>
            <w:r w:rsidRPr="00E86317">
              <w:rPr>
                <w:rFonts w:ascii="Arial" w:eastAsia="Times New Roman" w:hAnsi="Arial" w:cs="Arial"/>
                <w:color w:val="6D6E71" w:themeColor="accent4"/>
                <w:sz w:val="18"/>
                <w:szCs w:val="18"/>
                <w:u w:val="single"/>
                <w:lang w:val="en-CA" w:eastAsia="en-CA"/>
              </w:rPr>
              <w:t>http://www.cbmcanada.org/</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Christian Children's Fund of Canada (CCFC) </w:t>
            </w:r>
            <w:hyperlink r:id="rId19" w:history="1">
              <w:r w:rsidRPr="00E86317">
                <w:rPr>
                  <w:rFonts w:ascii="Arial" w:eastAsia="Times New Roman" w:hAnsi="Arial" w:cs="Arial"/>
                  <w:color w:val="6D6E71" w:themeColor="accent4"/>
                  <w:sz w:val="18"/>
                  <w:szCs w:val="18"/>
                  <w:u w:val="single"/>
                  <w:lang w:val="en-CA" w:eastAsia="en-CA"/>
                </w:rPr>
                <w:t xml:space="preserve">www.ccfcanada.ca </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Development &amp; Peace </w:t>
            </w:r>
            <w:hyperlink r:id="rId20" w:history="1">
              <w:r w:rsidRPr="00E86317">
                <w:rPr>
                  <w:rFonts w:ascii="Arial" w:eastAsia="Times New Roman" w:hAnsi="Arial" w:cs="Arial"/>
                  <w:color w:val="6D6E71" w:themeColor="accent4"/>
                  <w:sz w:val="18"/>
                  <w:szCs w:val="18"/>
                  <w:u w:val="single"/>
                  <w:lang w:val="en-CA" w:eastAsia="en-CA"/>
                </w:rPr>
                <w:t xml:space="preserve">www.devp.org </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DFATD </w:t>
            </w:r>
            <w:hyperlink r:id="rId21" w:history="1">
              <w:r w:rsidRPr="00E86317">
                <w:rPr>
                  <w:rFonts w:ascii="Arial" w:eastAsia="Times New Roman" w:hAnsi="Arial" w:cs="Arial"/>
                  <w:color w:val="6D6E71" w:themeColor="accent4"/>
                  <w:sz w:val="18"/>
                  <w:szCs w:val="18"/>
                  <w:u w:val="single"/>
                  <w:lang w:val="en-CA" w:eastAsia="en-CA"/>
                </w:rPr>
                <w:t>http://www.international.gc.ca</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ERDO - Emergency Relief &amp; Development Overseas https://www.erdo.ca/</w:t>
            </w:r>
          </w:p>
        </w:tc>
      </w:tr>
      <w:tr w:rsidR="00882F1D" w:rsidRPr="00E86317" w:rsidTr="00CB32AA">
        <w:trPr>
          <w:trHeight w:val="330"/>
        </w:trPr>
        <w:tc>
          <w:tcPr>
            <w:tcW w:w="10647" w:type="dxa"/>
            <w:tcBorders>
              <w:top w:val="nil"/>
              <w:left w:val="nil"/>
              <w:bottom w:val="nil"/>
              <w:right w:val="nil"/>
            </w:tcBorders>
            <w:shd w:val="clear" w:color="auto" w:fill="auto"/>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Focus Humanitarian Assistance (FOCUS) </w:t>
            </w:r>
            <w:hyperlink r:id="rId22" w:history="1">
              <w:r w:rsidRPr="00E86317">
                <w:rPr>
                  <w:rFonts w:ascii="Arial" w:eastAsia="Times New Roman" w:hAnsi="Arial" w:cs="Arial"/>
                  <w:color w:val="6D6E71" w:themeColor="accent4"/>
                  <w:sz w:val="18"/>
                  <w:szCs w:val="18"/>
                  <w:u w:val="single"/>
                  <w:lang w:val="en-CA" w:eastAsia="en-CA"/>
                </w:rPr>
                <w:t>http://www.akdn.org/focus</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proofErr w:type="spellStart"/>
            <w:r w:rsidRPr="00E86317">
              <w:rPr>
                <w:rFonts w:ascii="Arial" w:eastAsia="Times New Roman" w:hAnsi="Arial" w:cs="Arial"/>
                <w:color w:val="6D6E71" w:themeColor="accent4"/>
                <w:sz w:val="18"/>
                <w:szCs w:val="18"/>
                <w:lang w:val="en-CA" w:eastAsia="en-CA"/>
              </w:rPr>
              <w:t>GlobalMedic</w:t>
            </w:r>
            <w:proofErr w:type="spellEnd"/>
            <w:r w:rsidRPr="00E86317">
              <w:rPr>
                <w:rFonts w:ascii="Arial" w:eastAsia="Times New Roman" w:hAnsi="Arial" w:cs="Arial"/>
                <w:color w:val="6D6E71" w:themeColor="accent4"/>
                <w:sz w:val="18"/>
                <w:szCs w:val="18"/>
                <w:lang w:val="en-CA" w:eastAsia="en-CA"/>
              </w:rPr>
              <w:t xml:space="preserve"> www.globalmedic.ca</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Handicap International </w:t>
            </w:r>
            <w:hyperlink r:id="rId23" w:history="1">
              <w:r w:rsidRPr="00E86317">
                <w:rPr>
                  <w:rFonts w:ascii="Arial" w:eastAsia="Times New Roman" w:hAnsi="Arial" w:cs="Arial"/>
                  <w:color w:val="6D6E71" w:themeColor="accent4"/>
                  <w:sz w:val="18"/>
                  <w:szCs w:val="18"/>
                  <w:u w:val="single"/>
                  <w:lang w:val="en-CA" w:eastAsia="en-CA"/>
                </w:rPr>
                <w:t>www.handicap-international.ca</w:t>
              </w:r>
            </w:hyperlink>
          </w:p>
        </w:tc>
      </w:tr>
      <w:tr w:rsidR="00882F1D" w:rsidRPr="00E86317" w:rsidTr="00CB32AA">
        <w:trPr>
          <w:trHeight w:val="352"/>
        </w:trPr>
        <w:tc>
          <w:tcPr>
            <w:tcW w:w="10647" w:type="dxa"/>
            <w:tcBorders>
              <w:top w:val="nil"/>
              <w:left w:val="nil"/>
              <w:bottom w:val="nil"/>
              <w:right w:val="nil"/>
            </w:tcBorders>
            <w:shd w:val="clear" w:color="auto" w:fill="auto"/>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Handicap International has extensive experience responding to humanitarian emergencies. We are uniquely positioned to ensure that people with disabilities and/or injuries are not left behind in the response to the disaster. In addition to our field work in 60 countries (covering humanitarian, development, and mine action initiatives) we are also engaged in policy and advocacy work to ensure that humanitarian responses to not neglect the rights of persons with disabilities. We are members of the International Disability and Development Consortium, the Age and Disability Capacity Initiative, and in ongoing work around the endorsement and implementation of the “Charter on inclusion of persons with disabilities in humanitarian action.” Research that pursues </w:t>
            </w:r>
            <w:r w:rsidRPr="00E86317">
              <w:rPr>
                <w:rFonts w:ascii="Arial" w:eastAsia="Times New Roman" w:hAnsi="Arial" w:cs="Arial"/>
                <w:color w:val="6D6E71" w:themeColor="accent4"/>
                <w:sz w:val="18"/>
                <w:szCs w:val="18"/>
                <w:lang w:val="en-CA" w:eastAsia="en-CA"/>
              </w:rPr>
              <w:lastRenderedPageBreak/>
              <w:t xml:space="preserve">questions at the intersection of disability rights and emerging international priorities such as “Leave No One Behind” and localisation will be very relevant to HI’s work; as well as research projects that investigate Canada’s own positioning (in terms of policy and financing) vis a vis disability in emergency contexts. </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lastRenderedPageBreak/>
              <w:t xml:space="preserve">Health Partners International of Canada </w:t>
            </w:r>
            <w:hyperlink r:id="rId24" w:history="1">
              <w:r w:rsidRPr="00E86317">
                <w:rPr>
                  <w:rFonts w:ascii="Arial" w:eastAsia="Times New Roman" w:hAnsi="Arial" w:cs="Arial"/>
                  <w:color w:val="6D6E71" w:themeColor="accent4"/>
                  <w:sz w:val="18"/>
                  <w:szCs w:val="18"/>
                  <w:u w:val="single"/>
                  <w:lang w:val="en-CA" w:eastAsia="en-CA"/>
                </w:rPr>
                <w:t>http://www.hpicanada.ca/</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HOPE International Development Agency </w:t>
            </w:r>
            <w:hyperlink r:id="rId25" w:history="1">
              <w:r w:rsidRPr="00E86317">
                <w:rPr>
                  <w:rFonts w:ascii="Arial" w:eastAsia="Times New Roman" w:hAnsi="Arial" w:cs="Arial"/>
                  <w:color w:val="6D6E71" w:themeColor="accent4"/>
                  <w:sz w:val="18"/>
                  <w:szCs w:val="18"/>
                  <w:u w:val="single"/>
                  <w:lang w:val="en-CA" w:eastAsia="en-CA"/>
                </w:rPr>
                <w:t>http://www.hope-international.com/index.php</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Humanitarian Coalition </w:t>
            </w:r>
            <w:r w:rsidRPr="00E86317">
              <w:rPr>
                <w:rFonts w:ascii="Arial" w:eastAsia="Times New Roman" w:hAnsi="Arial" w:cs="Arial"/>
                <w:color w:val="6D6E71" w:themeColor="accent4"/>
                <w:sz w:val="18"/>
                <w:szCs w:val="18"/>
                <w:u w:val="single"/>
                <w:lang w:val="en-CA" w:eastAsia="en-CA"/>
              </w:rPr>
              <w:t>http://humanitariancoalition.ca/</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International Development and Relief Foundation (IDRF) </w:t>
            </w:r>
            <w:hyperlink r:id="rId26" w:history="1">
              <w:r w:rsidRPr="00E86317">
                <w:rPr>
                  <w:rFonts w:ascii="Arial" w:eastAsia="Times New Roman" w:hAnsi="Arial" w:cs="Arial"/>
                  <w:color w:val="6D6E71" w:themeColor="accent4"/>
                  <w:sz w:val="18"/>
                  <w:szCs w:val="18"/>
                  <w:u w:val="single"/>
                  <w:lang w:val="en-CA" w:eastAsia="en-CA"/>
                </w:rPr>
                <w:t xml:space="preserve">www.idrf.ca </w:t>
              </w:r>
            </w:hyperlink>
          </w:p>
        </w:tc>
      </w:tr>
      <w:tr w:rsidR="00882F1D" w:rsidRPr="00E86317" w:rsidTr="00CB32AA">
        <w:trPr>
          <w:trHeight w:val="1290"/>
        </w:trPr>
        <w:tc>
          <w:tcPr>
            <w:tcW w:w="10647" w:type="dxa"/>
            <w:tcBorders>
              <w:top w:val="nil"/>
              <w:left w:val="nil"/>
              <w:bottom w:val="nil"/>
              <w:right w:val="nil"/>
            </w:tcBorders>
            <w:shd w:val="clear" w:color="auto" w:fill="auto"/>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IDRF (International Development and Relief Foundation) is a Canadian-headquartered charitable organization dedicated to empowering the disadvantaged people of the world. Since 1984, IDRF has provided effective humanitarian aid and sustainable development programs, without discrimination, based on the Islamic principles of human dignity, self-reliance, and social justice. IDRF supports local solutions to disaster and development, and collaborates directly with locally-based organizations in our projects. Deeply committed to interfaith and faith-secular collaborations at all levels of operations, IDRF is interested in research which investigates opportunities for diverse actors to work collaboratively for peace. IDRF’s is particularly focused on localized response to humanitarian action, and is interested in examining social determinants of resiliency. In particular, we look to engage with research that is practice-driven, participatory, and committed to community engagement at all stages of development.</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Islamic Relief Canada </w:t>
            </w:r>
            <w:r w:rsidRPr="00E86317">
              <w:rPr>
                <w:rFonts w:ascii="Arial" w:eastAsia="Times New Roman" w:hAnsi="Arial" w:cs="Arial"/>
                <w:color w:val="6D6E71" w:themeColor="accent4"/>
                <w:sz w:val="18"/>
                <w:szCs w:val="18"/>
                <w:u w:val="single"/>
                <w:lang w:val="en-CA" w:eastAsia="en-CA"/>
              </w:rPr>
              <w:t>http://islamicreliefcanada.org/</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L’ŒUVRE LÉGER </w:t>
            </w:r>
            <w:hyperlink r:id="rId27" w:history="1">
              <w:r w:rsidRPr="00E86317">
                <w:rPr>
                  <w:rFonts w:ascii="Arial" w:eastAsia="Times New Roman" w:hAnsi="Arial" w:cs="Arial"/>
                  <w:color w:val="6D6E71" w:themeColor="accent4"/>
                  <w:sz w:val="18"/>
                  <w:szCs w:val="18"/>
                  <w:u w:val="single"/>
                  <w:lang w:val="en-CA" w:eastAsia="en-CA"/>
                </w:rPr>
                <w:t>http://leger.org/</w:t>
              </w:r>
            </w:hyperlink>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proofErr w:type="spellStart"/>
            <w:r w:rsidRPr="00E86317">
              <w:rPr>
                <w:rFonts w:ascii="Arial" w:eastAsia="Times New Roman" w:hAnsi="Arial" w:cs="Arial"/>
                <w:color w:val="6D6E71" w:themeColor="accent4"/>
                <w:sz w:val="18"/>
                <w:szCs w:val="18"/>
                <w:lang w:val="en-CA" w:eastAsia="en-CA"/>
              </w:rPr>
              <w:t>Médecins</w:t>
            </w:r>
            <w:proofErr w:type="spellEnd"/>
            <w:r w:rsidRPr="00E86317">
              <w:rPr>
                <w:rFonts w:ascii="Arial" w:eastAsia="Times New Roman" w:hAnsi="Arial" w:cs="Arial"/>
                <w:color w:val="6D6E71" w:themeColor="accent4"/>
                <w:sz w:val="18"/>
                <w:szCs w:val="18"/>
                <w:lang w:val="en-CA" w:eastAsia="en-CA"/>
              </w:rPr>
              <w:t xml:space="preserve"> du </w:t>
            </w:r>
            <w:proofErr w:type="spellStart"/>
            <w:r w:rsidRPr="00E86317">
              <w:rPr>
                <w:rFonts w:ascii="Arial" w:eastAsia="Times New Roman" w:hAnsi="Arial" w:cs="Arial"/>
                <w:color w:val="6D6E71" w:themeColor="accent4"/>
                <w:sz w:val="18"/>
                <w:szCs w:val="18"/>
                <w:lang w:val="en-CA" w:eastAsia="en-CA"/>
              </w:rPr>
              <w:t>Monde</w:t>
            </w:r>
            <w:proofErr w:type="spellEnd"/>
            <w:r w:rsidRPr="00E86317">
              <w:rPr>
                <w:rFonts w:ascii="Arial" w:eastAsia="Times New Roman" w:hAnsi="Arial" w:cs="Arial"/>
                <w:color w:val="6D6E71" w:themeColor="accent4"/>
                <w:sz w:val="18"/>
                <w:szCs w:val="18"/>
                <w:lang w:val="en-CA" w:eastAsia="en-CA"/>
              </w:rPr>
              <w:t xml:space="preserve"> Inc </w:t>
            </w:r>
            <w:hyperlink r:id="rId28" w:history="1">
              <w:r w:rsidRPr="00E86317">
                <w:rPr>
                  <w:rFonts w:ascii="Arial" w:eastAsia="Times New Roman" w:hAnsi="Arial" w:cs="Arial"/>
                  <w:color w:val="6D6E71" w:themeColor="accent4"/>
                  <w:sz w:val="18"/>
                  <w:szCs w:val="18"/>
                  <w:u w:val="single"/>
                  <w:lang w:val="en-CA" w:eastAsia="en-CA"/>
                </w:rPr>
                <w:t>http://www.medecinsdumonde.ca/</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proofErr w:type="spellStart"/>
            <w:r w:rsidRPr="00E86317">
              <w:rPr>
                <w:rFonts w:ascii="Arial" w:eastAsia="Times New Roman" w:hAnsi="Arial" w:cs="Arial"/>
                <w:color w:val="6D6E71" w:themeColor="accent4"/>
                <w:sz w:val="18"/>
                <w:szCs w:val="18"/>
                <w:lang w:val="en-CA" w:eastAsia="en-CA"/>
              </w:rPr>
              <w:t>Médecins</w:t>
            </w:r>
            <w:proofErr w:type="spellEnd"/>
            <w:r w:rsidRPr="00E86317">
              <w:rPr>
                <w:rFonts w:ascii="Arial" w:eastAsia="Times New Roman" w:hAnsi="Arial" w:cs="Arial"/>
                <w:color w:val="6D6E71" w:themeColor="accent4"/>
                <w:sz w:val="18"/>
                <w:szCs w:val="18"/>
                <w:lang w:val="en-CA" w:eastAsia="en-CA"/>
              </w:rPr>
              <w:t xml:space="preserve"> Sans </w:t>
            </w:r>
            <w:proofErr w:type="spellStart"/>
            <w:r w:rsidRPr="00E86317">
              <w:rPr>
                <w:rFonts w:ascii="Arial" w:eastAsia="Times New Roman" w:hAnsi="Arial" w:cs="Arial"/>
                <w:color w:val="6D6E71" w:themeColor="accent4"/>
                <w:sz w:val="18"/>
                <w:szCs w:val="18"/>
                <w:lang w:val="en-CA" w:eastAsia="en-CA"/>
              </w:rPr>
              <w:t>Frontières</w:t>
            </w:r>
            <w:proofErr w:type="spellEnd"/>
            <w:r w:rsidRPr="00E86317">
              <w:rPr>
                <w:rFonts w:ascii="Arial" w:eastAsia="Times New Roman" w:hAnsi="Arial" w:cs="Arial"/>
                <w:color w:val="6D6E71" w:themeColor="accent4"/>
                <w:sz w:val="18"/>
                <w:szCs w:val="18"/>
                <w:lang w:val="en-CA" w:eastAsia="en-CA"/>
              </w:rPr>
              <w:t xml:space="preserve"> </w:t>
            </w:r>
            <w:r w:rsidRPr="00E86317">
              <w:rPr>
                <w:rFonts w:ascii="Arial" w:eastAsia="Times New Roman" w:hAnsi="Arial" w:cs="Arial"/>
                <w:color w:val="6D6E71" w:themeColor="accent4"/>
                <w:sz w:val="18"/>
                <w:szCs w:val="18"/>
                <w:u w:val="single"/>
                <w:lang w:val="en-CA" w:eastAsia="en-CA"/>
              </w:rPr>
              <w:t>http://www.msf.ca/</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u w:val="single"/>
                <w:lang w:val="en-CA" w:eastAsia="en-CA"/>
              </w:rPr>
            </w:pPr>
            <w:r w:rsidRPr="00E86317">
              <w:rPr>
                <w:rFonts w:ascii="Arial" w:eastAsia="Times New Roman" w:hAnsi="Arial" w:cs="Arial"/>
                <w:color w:val="6D6E71" w:themeColor="accent4"/>
                <w:sz w:val="18"/>
                <w:szCs w:val="18"/>
                <w:lang w:val="en-CA" w:eastAsia="en-CA"/>
              </w:rPr>
              <w:t xml:space="preserve">Mennonite Central Committee (MCC) </w:t>
            </w:r>
            <w:hyperlink r:id="rId29" w:history="1">
              <w:r w:rsidRPr="00E86317">
                <w:rPr>
                  <w:rFonts w:ascii="Arial" w:eastAsia="Times New Roman" w:hAnsi="Arial" w:cs="Arial"/>
                  <w:color w:val="6D6E71" w:themeColor="accent4"/>
                  <w:sz w:val="18"/>
                  <w:szCs w:val="18"/>
                  <w:u w:val="single"/>
                  <w:lang w:val="en-CA" w:eastAsia="en-CA"/>
                </w:rPr>
                <w:t>www.mcccanada.ca</w:t>
              </w:r>
            </w:hyperlink>
          </w:p>
        </w:tc>
      </w:tr>
      <w:tr w:rsidR="00882F1D" w:rsidRPr="00E86317" w:rsidTr="00CB32AA">
        <w:trPr>
          <w:trHeight w:val="945"/>
        </w:trPr>
        <w:tc>
          <w:tcPr>
            <w:tcW w:w="10647" w:type="dxa"/>
            <w:tcBorders>
              <w:top w:val="nil"/>
              <w:left w:val="nil"/>
              <w:bottom w:val="nil"/>
              <w:right w:val="nil"/>
            </w:tcBorders>
            <w:shd w:val="clear" w:color="000000" w:fill="EAB874"/>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proofErr w:type="spellStart"/>
            <w:r w:rsidRPr="00E86317">
              <w:rPr>
                <w:rFonts w:ascii="Arial" w:eastAsia="Times New Roman" w:hAnsi="Arial" w:cs="Arial"/>
                <w:color w:val="6D6E71" w:themeColor="accent4"/>
                <w:sz w:val="18"/>
                <w:szCs w:val="18"/>
                <w:lang w:val="en-CA" w:eastAsia="en-CA"/>
              </w:rPr>
              <w:t>Medecins</w:t>
            </w:r>
            <w:proofErr w:type="spellEnd"/>
            <w:r w:rsidRPr="00E86317">
              <w:rPr>
                <w:rFonts w:ascii="Arial" w:eastAsia="Times New Roman" w:hAnsi="Arial" w:cs="Arial"/>
                <w:color w:val="6D6E71" w:themeColor="accent4"/>
                <w:sz w:val="18"/>
                <w:szCs w:val="18"/>
                <w:lang w:val="en-CA" w:eastAsia="en-CA"/>
              </w:rPr>
              <w:t xml:space="preserve"> du </w:t>
            </w:r>
            <w:proofErr w:type="spellStart"/>
            <w:r w:rsidRPr="00E86317">
              <w:rPr>
                <w:rFonts w:ascii="Arial" w:eastAsia="Times New Roman" w:hAnsi="Arial" w:cs="Arial"/>
                <w:color w:val="6D6E71" w:themeColor="accent4"/>
                <w:sz w:val="18"/>
                <w:szCs w:val="18"/>
                <w:lang w:val="en-CA" w:eastAsia="en-CA"/>
              </w:rPr>
              <w:t>Monde</w:t>
            </w:r>
            <w:proofErr w:type="spellEnd"/>
            <w:r w:rsidRPr="00E86317">
              <w:rPr>
                <w:rFonts w:ascii="Arial" w:eastAsia="Times New Roman" w:hAnsi="Arial" w:cs="Arial"/>
                <w:color w:val="6D6E71" w:themeColor="accent4"/>
                <w:sz w:val="18"/>
                <w:szCs w:val="18"/>
                <w:lang w:val="en-CA" w:eastAsia="en-CA"/>
              </w:rPr>
              <w:t xml:space="preserve"> (</w:t>
            </w:r>
            <w:proofErr w:type="spellStart"/>
            <w:r w:rsidRPr="00E86317">
              <w:rPr>
                <w:rFonts w:ascii="Arial" w:eastAsia="Times New Roman" w:hAnsi="Arial" w:cs="Arial"/>
                <w:color w:val="6D6E71" w:themeColor="accent4"/>
                <w:sz w:val="18"/>
                <w:szCs w:val="18"/>
                <w:lang w:val="en-CA" w:eastAsia="en-CA"/>
              </w:rPr>
              <w:t>MdM</w:t>
            </w:r>
            <w:proofErr w:type="spellEnd"/>
            <w:r w:rsidRPr="00E86317">
              <w:rPr>
                <w:rFonts w:ascii="Arial" w:eastAsia="Times New Roman" w:hAnsi="Arial" w:cs="Arial"/>
                <w:color w:val="6D6E71" w:themeColor="accent4"/>
                <w:sz w:val="18"/>
                <w:szCs w:val="18"/>
                <w:lang w:val="en-CA" w:eastAsia="en-CA"/>
              </w:rPr>
              <w:t xml:space="preserve">) is an international network working in over 60 countries. </w:t>
            </w:r>
            <w:proofErr w:type="spellStart"/>
            <w:r w:rsidRPr="00E86317">
              <w:rPr>
                <w:rFonts w:ascii="Arial" w:eastAsia="Times New Roman" w:hAnsi="Arial" w:cs="Arial"/>
                <w:color w:val="6D6E71" w:themeColor="accent4"/>
                <w:sz w:val="18"/>
                <w:szCs w:val="18"/>
                <w:lang w:val="en-CA" w:eastAsia="en-CA"/>
              </w:rPr>
              <w:t>MdM</w:t>
            </w:r>
            <w:proofErr w:type="spellEnd"/>
            <w:r w:rsidRPr="00E86317">
              <w:rPr>
                <w:rFonts w:ascii="Arial" w:eastAsia="Times New Roman" w:hAnsi="Arial" w:cs="Arial"/>
                <w:color w:val="6D6E71" w:themeColor="accent4"/>
                <w:sz w:val="18"/>
                <w:szCs w:val="18"/>
                <w:lang w:val="en-CA" w:eastAsia="en-CA"/>
              </w:rPr>
              <w:t xml:space="preserve"> Canada providing access to health to population here in Canada as well as in Haiti and is supporting access to health in countries such as Colombia, Mali and </w:t>
            </w:r>
            <w:proofErr w:type="spellStart"/>
            <w:r w:rsidRPr="00E86317">
              <w:rPr>
                <w:rFonts w:ascii="Arial" w:eastAsia="Times New Roman" w:hAnsi="Arial" w:cs="Arial"/>
                <w:color w:val="6D6E71" w:themeColor="accent4"/>
                <w:sz w:val="18"/>
                <w:szCs w:val="18"/>
                <w:lang w:val="en-CA" w:eastAsia="en-CA"/>
              </w:rPr>
              <w:t>Irak</w:t>
            </w:r>
            <w:proofErr w:type="spellEnd"/>
            <w:r w:rsidRPr="00E86317">
              <w:rPr>
                <w:rFonts w:ascii="Arial" w:eastAsia="Times New Roman" w:hAnsi="Arial" w:cs="Arial"/>
                <w:color w:val="6D6E71" w:themeColor="accent4"/>
                <w:sz w:val="18"/>
                <w:szCs w:val="18"/>
                <w:lang w:val="en-CA" w:eastAsia="en-CA"/>
              </w:rPr>
              <w:t xml:space="preserve">. </w:t>
            </w:r>
            <w:proofErr w:type="spellStart"/>
            <w:r w:rsidRPr="00E86317">
              <w:rPr>
                <w:rFonts w:ascii="Arial" w:eastAsia="Times New Roman" w:hAnsi="Arial" w:cs="Arial"/>
                <w:color w:val="6D6E71" w:themeColor="accent4"/>
                <w:sz w:val="18"/>
                <w:szCs w:val="18"/>
                <w:lang w:val="en-CA" w:eastAsia="en-CA"/>
              </w:rPr>
              <w:t>MdM</w:t>
            </w:r>
            <w:proofErr w:type="spellEnd"/>
            <w:r w:rsidRPr="00E86317">
              <w:rPr>
                <w:rFonts w:ascii="Arial" w:eastAsia="Times New Roman" w:hAnsi="Arial" w:cs="Arial"/>
                <w:color w:val="6D6E71" w:themeColor="accent4"/>
                <w:sz w:val="18"/>
                <w:szCs w:val="18"/>
                <w:lang w:val="en-CA" w:eastAsia="en-CA"/>
              </w:rPr>
              <w:t xml:space="preserve"> would be interested in developing further understanding on topics related to </w:t>
            </w:r>
            <w:r w:rsidR="00C23D48" w:rsidRPr="00E86317">
              <w:rPr>
                <w:rFonts w:ascii="Arial" w:eastAsia="Times New Roman" w:hAnsi="Arial" w:cs="Arial"/>
                <w:color w:val="6D6E71" w:themeColor="accent4"/>
                <w:sz w:val="18"/>
                <w:szCs w:val="18"/>
                <w:lang w:val="en-CA" w:eastAsia="en-CA"/>
              </w:rPr>
              <w:t>its</w:t>
            </w:r>
            <w:r w:rsidRPr="00E86317">
              <w:rPr>
                <w:rFonts w:ascii="Arial" w:eastAsia="Times New Roman" w:hAnsi="Arial" w:cs="Arial"/>
                <w:color w:val="6D6E71" w:themeColor="accent4"/>
                <w:sz w:val="18"/>
                <w:szCs w:val="18"/>
                <w:lang w:val="en-CA" w:eastAsia="en-CA"/>
              </w:rPr>
              <w:t xml:space="preserve"> core commitment to the World Humanitarian summit: support of civil society, protection of heath care and migration.  http://www.medecinsdumonde.org/en/actualites/world-humanitarian-summit</w:t>
            </w:r>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u w:val="single"/>
                <w:lang w:val="en-CA" w:eastAsia="en-CA"/>
              </w:rPr>
            </w:pPr>
            <w:r w:rsidRPr="00E86317">
              <w:rPr>
                <w:rFonts w:ascii="Arial" w:eastAsia="Times New Roman" w:hAnsi="Arial" w:cs="Arial"/>
                <w:color w:val="6D6E71" w:themeColor="accent4"/>
                <w:sz w:val="18"/>
                <w:szCs w:val="18"/>
                <w:u w:val="single"/>
                <w:lang w:val="en-CA" w:eastAsia="en-CA"/>
              </w:rPr>
              <w:t xml:space="preserve">Oxfam Canada </w:t>
            </w:r>
            <w:r w:rsidRPr="00E86317">
              <w:rPr>
                <w:rFonts w:ascii="Arial" w:eastAsia="Times New Roman" w:hAnsi="Arial" w:cs="Arial"/>
                <w:color w:val="6D6E71" w:themeColor="accent4"/>
                <w:sz w:val="18"/>
                <w:szCs w:val="18"/>
                <w:lang w:val="en-CA" w:eastAsia="en-CA"/>
              </w:rPr>
              <w:t>www.oxfam.ca</w:t>
            </w:r>
          </w:p>
        </w:tc>
      </w:tr>
      <w:tr w:rsidR="00882F1D" w:rsidRPr="00E86317" w:rsidTr="00CB32AA">
        <w:trPr>
          <w:trHeight w:val="630"/>
        </w:trPr>
        <w:tc>
          <w:tcPr>
            <w:tcW w:w="10647" w:type="dxa"/>
            <w:tcBorders>
              <w:top w:val="nil"/>
              <w:left w:val="nil"/>
              <w:bottom w:val="nil"/>
              <w:right w:val="nil"/>
            </w:tcBorders>
            <w:shd w:val="clear" w:color="auto" w:fill="auto"/>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Oxfam Canada works with people to secure their basic human rights, combining support to long-term development and humanitarian responses with research, advocacy and campaigning against the root causes of poverty and injustice. The majority of the 1.2 billion people living in extreme poverty are women and girls. Systematic gender discrimination is a major cause of poverty. Oxfam Canada believes that ending global poverty begins with women’s rights. </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Oxfam Quebec </w:t>
            </w:r>
            <w:hyperlink r:id="rId30" w:history="1">
              <w:r w:rsidRPr="00E86317">
                <w:rPr>
                  <w:rFonts w:ascii="Arial" w:eastAsia="Times New Roman" w:hAnsi="Arial" w:cs="Arial"/>
                  <w:color w:val="6D6E71" w:themeColor="accent4"/>
                  <w:sz w:val="18"/>
                  <w:szCs w:val="18"/>
                  <w:u w:val="single"/>
                  <w:lang w:val="en-CA" w:eastAsia="en-CA"/>
                </w:rPr>
                <w:t xml:space="preserve">www.oxfam.qc.ca </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Plan Canada www.plancanada.ca</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 xml:space="preserve">Samaritan's Purse Canada </w:t>
            </w:r>
            <w:hyperlink r:id="rId31" w:history="1">
              <w:r w:rsidRPr="00E86317">
                <w:rPr>
                  <w:rFonts w:ascii="Arial" w:eastAsia="Times New Roman" w:hAnsi="Arial" w:cs="Arial"/>
                  <w:color w:val="6D6E71" w:themeColor="accent4"/>
                  <w:sz w:val="18"/>
                  <w:szCs w:val="18"/>
                  <w:u w:val="single"/>
                  <w:lang w:val="en-CA" w:eastAsia="en-CA"/>
                </w:rPr>
                <w:t>http://www.samaritanspurse.ca/</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u w:val="single"/>
                <w:lang w:val="en-CA" w:eastAsia="en-CA"/>
              </w:rPr>
            </w:pPr>
            <w:r w:rsidRPr="00E86317">
              <w:rPr>
                <w:rFonts w:ascii="Arial" w:eastAsia="Times New Roman" w:hAnsi="Arial" w:cs="Arial"/>
                <w:color w:val="6D6E71" w:themeColor="accent4"/>
                <w:sz w:val="18"/>
                <w:szCs w:val="18"/>
                <w:lang w:val="en-CA" w:eastAsia="en-CA"/>
              </w:rPr>
              <w:t>Save the Children Canada</w:t>
            </w:r>
            <w:r w:rsidRPr="00E86317">
              <w:rPr>
                <w:rFonts w:ascii="Arial" w:eastAsia="Times New Roman" w:hAnsi="Arial" w:cs="Arial"/>
                <w:color w:val="6D6E71" w:themeColor="accent4"/>
                <w:sz w:val="18"/>
                <w:szCs w:val="18"/>
                <w:u w:val="single"/>
                <w:lang w:val="en-CA" w:eastAsia="en-CA"/>
              </w:rPr>
              <w:t xml:space="preserve">  </w:t>
            </w:r>
            <w:hyperlink r:id="rId32" w:history="1">
              <w:r w:rsidRPr="00E86317">
                <w:rPr>
                  <w:rFonts w:ascii="Arial" w:eastAsia="Times New Roman" w:hAnsi="Arial" w:cs="Arial"/>
                  <w:color w:val="6D6E71" w:themeColor="accent4"/>
                  <w:sz w:val="18"/>
                  <w:szCs w:val="18"/>
                  <w:u w:val="single"/>
                  <w:lang w:val="en-CA" w:eastAsia="en-CA"/>
                </w:rPr>
                <w:t>www.savethechildren.ca</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1A104E" w:rsidP="001A104E">
            <w:pPr>
              <w:rPr>
                <w:rFonts w:ascii="Arial" w:eastAsia="Times New Roman" w:hAnsi="Arial" w:cs="Arial"/>
                <w:color w:val="6D6E71" w:themeColor="accent4"/>
                <w:sz w:val="18"/>
                <w:szCs w:val="18"/>
                <w:u w:val="single"/>
                <w:lang w:val="en-CA" w:eastAsia="en-CA"/>
              </w:rPr>
            </w:pPr>
            <w:r w:rsidRPr="00E86317">
              <w:rPr>
                <w:rFonts w:ascii="Arial" w:eastAsia="Times New Roman" w:hAnsi="Arial" w:cs="Arial"/>
                <w:color w:val="6D6E71" w:themeColor="accent4"/>
                <w:sz w:val="18"/>
                <w:szCs w:val="18"/>
                <w:lang w:val="en-CA" w:eastAsia="en-CA"/>
              </w:rPr>
              <w:t xml:space="preserve">Save the Children is the world’s leading independent organization for children. We strive to give children an environment in which their human rights and needs are respected and protected, so they can realize their fullest potential. To achieve this, our programs focus on child rights and protection, health and nutrition, clean water, education, sustainable livelihoods, emergency relief and survival. We are committed to ensuring children realize the rights to which they are entitled under the UN Convention on the Rights of the Child. This Convention forms the basis of all of our work in Canada and around the world. In the context of humanitarian crises and displacement, Save the Children believes in particular that the </w:t>
            </w:r>
            <w:r w:rsidR="002B41D1" w:rsidRPr="00E86317">
              <w:rPr>
                <w:rFonts w:ascii="Arial" w:eastAsia="Times New Roman" w:hAnsi="Arial" w:cs="Arial"/>
                <w:color w:val="6D6E71" w:themeColor="accent4"/>
                <w:sz w:val="18"/>
                <w:szCs w:val="18"/>
                <w:lang w:val="en-CA" w:eastAsia="en-CA"/>
              </w:rPr>
              <w:t>rights of girls and boys to protection and education are</w:t>
            </w:r>
            <w:r w:rsidRPr="00E86317">
              <w:rPr>
                <w:rFonts w:ascii="Arial" w:eastAsia="Times New Roman" w:hAnsi="Arial" w:cs="Arial"/>
                <w:color w:val="6D6E71" w:themeColor="accent4"/>
                <w:sz w:val="18"/>
                <w:szCs w:val="18"/>
                <w:lang w:val="en-CA" w:eastAsia="en-CA"/>
              </w:rPr>
              <w:t xml:space="preserve"> critical. </w:t>
            </w:r>
          </w:p>
        </w:tc>
      </w:tr>
      <w:tr w:rsidR="00882F1D" w:rsidRPr="00E86317" w:rsidTr="00CB32AA">
        <w:trPr>
          <w:trHeight w:val="330"/>
        </w:trPr>
        <w:tc>
          <w:tcPr>
            <w:tcW w:w="10647" w:type="dxa"/>
            <w:tcBorders>
              <w:top w:val="nil"/>
              <w:left w:val="nil"/>
              <w:bottom w:val="nil"/>
              <w:right w:val="nil"/>
            </w:tcBorders>
            <w:shd w:val="clear" w:color="000000" w:fill="EAB874"/>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u w:val="single"/>
                <w:lang w:val="en-CA" w:eastAsia="en-CA"/>
              </w:rPr>
            </w:pPr>
            <w:r w:rsidRPr="00E86317">
              <w:rPr>
                <w:rFonts w:ascii="Arial" w:eastAsia="Times New Roman" w:hAnsi="Arial" w:cs="Arial"/>
                <w:color w:val="6D6E71" w:themeColor="accent4"/>
                <w:sz w:val="18"/>
                <w:szCs w:val="18"/>
                <w:lang w:val="en-CA" w:eastAsia="en-CA"/>
              </w:rPr>
              <w:t>SOS Children's Villages</w:t>
            </w:r>
            <w:r w:rsidR="007530EB" w:rsidRPr="00E86317">
              <w:rPr>
                <w:rFonts w:ascii="Arial" w:eastAsia="Times New Roman" w:hAnsi="Arial" w:cs="Arial"/>
                <w:color w:val="6D6E71" w:themeColor="accent4"/>
                <w:sz w:val="18"/>
                <w:szCs w:val="18"/>
                <w:u w:val="single"/>
                <w:lang w:val="en-CA" w:eastAsia="en-CA"/>
              </w:rPr>
              <w:t xml:space="preserve"> </w:t>
            </w:r>
            <w:hyperlink r:id="rId33" w:history="1">
              <w:r w:rsidR="007530EB" w:rsidRPr="00E86317">
                <w:rPr>
                  <w:rFonts w:ascii="Arial" w:eastAsia="Times New Roman" w:hAnsi="Arial" w:cs="Arial"/>
                  <w:color w:val="6D6E71" w:themeColor="accent4"/>
                  <w:sz w:val="18"/>
                  <w:szCs w:val="18"/>
                  <w:u w:val="single"/>
                  <w:lang w:val="en-CA" w:eastAsia="en-CA"/>
                </w:rPr>
                <w:t>https://www.soschildrensvillages.ca/</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War Child Canada</w:t>
            </w:r>
            <w:r w:rsidR="007530EB" w:rsidRPr="00E86317">
              <w:rPr>
                <w:rFonts w:ascii="Arial" w:eastAsia="Times New Roman" w:hAnsi="Arial" w:cs="Arial"/>
                <w:color w:val="6D6E71" w:themeColor="accent4"/>
                <w:sz w:val="18"/>
                <w:szCs w:val="18"/>
                <w:lang w:val="en-CA" w:eastAsia="en-CA"/>
              </w:rPr>
              <w:t xml:space="preserve"> </w:t>
            </w:r>
            <w:hyperlink r:id="rId34" w:history="1">
              <w:r w:rsidR="007530EB" w:rsidRPr="00E86317">
                <w:rPr>
                  <w:rFonts w:ascii="Arial" w:eastAsia="Times New Roman" w:hAnsi="Arial" w:cs="Arial"/>
                  <w:color w:val="6D6E71" w:themeColor="accent4"/>
                  <w:sz w:val="18"/>
                  <w:szCs w:val="18"/>
                  <w:u w:val="single"/>
                  <w:lang w:val="en-CA" w:eastAsia="en-CA"/>
                </w:rPr>
                <w:t>http://www.warchild.ca/</w:t>
              </w:r>
            </w:hyperlink>
          </w:p>
        </w:tc>
      </w:tr>
      <w:tr w:rsidR="00882F1D" w:rsidRPr="00E86317" w:rsidTr="00CB32AA">
        <w:trPr>
          <w:trHeight w:val="330"/>
        </w:trPr>
        <w:tc>
          <w:tcPr>
            <w:tcW w:w="10647" w:type="dxa"/>
            <w:tcBorders>
              <w:top w:val="nil"/>
              <w:left w:val="nil"/>
              <w:bottom w:val="nil"/>
              <w:right w:val="nil"/>
            </w:tcBorders>
            <w:shd w:val="clear" w:color="000000" w:fill="EAB874"/>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World Renew</w:t>
            </w:r>
            <w:r w:rsidR="007530EB" w:rsidRPr="00E86317">
              <w:rPr>
                <w:rFonts w:ascii="Arial" w:eastAsia="Times New Roman" w:hAnsi="Arial" w:cs="Arial"/>
                <w:color w:val="6D6E71" w:themeColor="accent4"/>
                <w:sz w:val="18"/>
                <w:szCs w:val="18"/>
                <w:lang w:val="en-CA" w:eastAsia="en-CA"/>
              </w:rPr>
              <w:t xml:space="preserve"> </w:t>
            </w:r>
            <w:hyperlink r:id="rId35" w:history="1">
              <w:r w:rsidR="007530EB" w:rsidRPr="00E86317">
                <w:rPr>
                  <w:rFonts w:ascii="Arial" w:eastAsia="Times New Roman" w:hAnsi="Arial" w:cs="Arial"/>
                  <w:color w:val="6D6E71" w:themeColor="accent4"/>
                  <w:sz w:val="18"/>
                  <w:szCs w:val="18"/>
                  <w:u w:val="single"/>
                  <w:lang w:val="en-CA" w:eastAsia="en-CA"/>
                </w:rPr>
                <w:t>http://www.worldrenew.net/</w:t>
              </w:r>
            </w:hyperlink>
          </w:p>
        </w:tc>
      </w:tr>
      <w:tr w:rsidR="00882F1D" w:rsidRPr="00E86317" w:rsidTr="00CB32AA">
        <w:trPr>
          <w:trHeight w:val="330"/>
        </w:trPr>
        <w:tc>
          <w:tcPr>
            <w:tcW w:w="10647" w:type="dxa"/>
            <w:tcBorders>
              <w:top w:val="nil"/>
              <w:left w:val="nil"/>
              <w:bottom w:val="nil"/>
              <w:right w:val="nil"/>
            </w:tcBorders>
            <w:shd w:val="clear" w:color="auto" w:fill="auto"/>
            <w:noWrap/>
            <w:vAlign w:val="bottom"/>
            <w:hideMark/>
          </w:tcPr>
          <w:p w:rsidR="00CB32AA" w:rsidRPr="00E86317" w:rsidRDefault="00CB32AA" w:rsidP="00CB32AA">
            <w:pPr>
              <w:spacing w:after="0" w:line="240" w:lineRule="auto"/>
              <w:rPr>
                <w:rFonts w:ascii="Arial" w:eastAsia="Times New Roman" w:hAnsi="Arial" w:cs="Arial"/>
                <w:color w:val="6D6E71" w:themeColor="accent4"/>
                <w:sz w:val="18"/>
                <w:szCs w:val="18"/>
                <w:lang w:val="en-CA" w:eastAsia="en-CA"/>
              </w:rPr>
            </w:pPr>
            <w:r w:rsidRPr="00E86317">
              <w:rPr>
                <w:rFonts w:ascii="Arial" w:eastAsia="Times New Roman" w:hAnsi="Arial" w:cs="Arial"/>
                <w:color w:val="6D6E71" w:themeColor="accent4"/>
                <w:sz w:val="18"/>
                <w:szCs w:val="18"/>
                <w:lang w:val="en-CA" w:eastAsia="en-CA"/>
              </w:rPr>
              <w:t>World Vision Canada</w:t>
            </w:r>
            <w:r w:rsidR="007530EB" w:rsidRPr="00E86317">
              <w:rPr>
                <w:rFonts w:ascii="Arial" w:eastAsia="Times New Roman" w:hAnsi="Arial" w:cs="Arial"/>
                <w:color w:val="6D6E71" w:themeColor="accent4"/>
                <w:sz w:val="18"/>
                <w:szCs w:val="18"/>
                <w:lang w:val="en-CA" w:eastAsia="en-CA"/>
              </w:rPr>
              <w:t xml:space="preserve"> </w:t>
            </w:r>
            <w:hyperlink r:id="rId36" w:history="1">
              <w:r w:rsidR="007530EB" w:rsidRPr="00E86317">
                <w:rPr>
                  <w:rFonts w:ascii="Arial" w:eastAsia="Times New Roman" w:hAnsi="Arial" w:cs="Arial"/>
                  <w:color w:val="6D6E71" w:themeColor="accent4"/>
                  <w:sz w:val="18"/>
                  <w:szCs w:val="18"/>
                  <w:u w:val="single"/>
                  <w:lang w:val="en-CA" w:eastAsia="en-CA"/>
                </w:rPr>
                <w:t xml:space="preserve">www.worldvision.ca </w:t>
              </w:r>
            </w:hyperlink>
          </w:p>
        </w:tc>
      </w:tr>
    </w:tbl>
    <w:p w:rsidR="00B276D4" w:rsidRPr="00E86317" w:rsidRDefault="00B276D4" w:rsidP="00C0086D">
      <w:pPr>
        <w:pStyle w:val="NoSpacing"/>
        <w:rPr>
          <w:rFonts w:ascii="Arial" w:hAnsi="Arial" w:cs="Arial"/>
          <w:color w:val="6D6E71" w:themeColor="accent4"/>
          <w:sz w:val="18"/>
          <w:szCs w:val="18"/>
        </w:rPr>
      </w:pPr>
    </w:p>
    <w:sectPr w:rsidR="00B276D4" w:rsidRPr="00E86317" w:rsidSect="004C3969">
      <w:headerReference w:type="default" r:id="rId3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51" w:rsidRDefault="00201551" w:rsidP="001079AF">
      <w:pPr>
        <w:spacing w:after="0" w:line="240" w:lineRule="auto"/>
      </w:pPr>
      <w:r>
        <w:separator/>
      </w:r>
    </w:p>
  </w:endnote>
  <w:endnote w:type="continuationSeparator" w:id="0">
    <w:p w:rsidR="00201551" w:rsidRDefault="00201551" w:rsidP="00107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li">
    <w:altName w:val="Malgun Gothic"/>
    <w:charset w:val="00"/>
    <w:family w:val="auto"/>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haris SIL">
    <w:altName w:val="Cambria Math"/>
    <w:charset w:val="00"/>
    <w:family w:val="auto"/>
    <w:pitch w:val="variable"/>
    <w:sig w:usb0="00000001" w:usb1="5200A1FF" w:usb2="02000009" w:usb3="00000000" w:csb0="000001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51" w:rsidRDefault="00201551" w:rsidP="001079AF">
      <w:pPr>
        <w:spacing w:after="0" w:line="240" w:lineRule="auto"/>
      </w:pPr>
      <w:r>
        <w:separator/>
      </w:r>
    </w:p>
  </w:footnote>
  <w:footnote w:type="continuationSeparator" w:id="0">
    <w:p w:rsidR="00201551" w:rsidRDefault="00201551" w:rsidP="00107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AF" w:rsidRDefault="001079AF" w:rsidP="00033281">
    <w:pPr>
      <w:pStyle w:val="Header"/>
      <w:jc w:val="center"/>
    </w:pPr>
    <w:r>
      <w:rPr>
        <w:noProof/>
        <w:lang w:eastAsia="en-CA"/>
      </w:rPr>
      <w:drawing>
        <wp:inline distT="0" distB="0" distL="0" distR="0">
          <wp:extent cx="14859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C_logo_clr_Lowr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1485900"/>
                  </a:xfrm>
                  <a:prstGeom prst="rect">
                    <a:avLst/>
                  </a:prstGeom>
                </pic:spPr>
              </pic:pic>
            </a:graphicData>
          </a:graphic>
        </wp:inline>
      </w:drawing>
    </w:r>
    <w:r w:rsidR="00033281">
      <w:rPr>
        <w:noProof/>
        <w:lang w:eastAsia="en-CA"/>
      </w:rPr>
      <w:drawing>
        <wp:inline distT="0" distB="0" distL="0" distR="0">
          <wp:extent cx="139065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C_FR_logo_clr_lowre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50" cy="13906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8CF"/>
    <w:multiLevelType w:val="hybridMultilevel"/>
    <w:tmpl w:val="7C8C9D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8753C88"/>
    <w:multiLevelType w:val="hybridMultilevel"/>
    <w:tmpl w:val="C29E9C54"/>
    <w:lvl w:ilvl="0" w:tplc="91B0789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8095A"/>
    <w:multiLevelType w:val="hybridMultilevel"/>
    <w:tmpl w:val="9192FD9E"/>
    <w:lvl w:ilvl="0" w:tplc="91B0789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65792"/>
    <w:multiLevelType w:val="hybridMultilevel"/>
    <w:tmpl w:val="677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0086D"/>
    <w:rsid w:val="00033281"/>
    <w:rsid w:val="00043321"/>
    <w:rsid w:val="000E49DC"/>
    <w:rsid w:val="001079AF"/>
    <w:rsid w:val="001A104E"/>
    <w:rsid w:val="001E79BD"/>
    <w:rsid w:val="00201551"/>
    <w:rsid w:val="00281022"/>
    <w:rsid w:val="002933FA"/>
    <w:rsid w:val="002B41D1"/>
    <w:rsid w:val="004C3969"/>
    <w:rsid w:val="00513E69"/>
    <w:rsid w:val="0054791C"/>
    <w:rsid w:val="005C64D5"/>
    <w:rsid w:val="00683499"/>
    <w:rsid w:val="006C53C1"/>
    <w:rsid w:val="00724F2A"/>
    <w:rsid w:val="007530EB"/>
    <w:rsid w:val="007B28B0"/>
    <w:rsid w:val="00882F1D"/>
    <w:rsid w:val="00912D73"/>
    <w:rsid w:val="00915571"/>
    <w:rsid w:val="009F7C34"/>
    <w:rsid w:val="00A16E29"/>
    <w:rsid w:val="00A847BB"/>
    <w:rsid w:val="00AA42AF"/>
    <w:rsid w:val="00B276D4"/>
    <w:rsid w:val="00C0086D"/>
    <w:rsid w:val="00C21655"/>
    <w:rsid w:val="00C23D48"/>
    <w:rsid w:val="00C461A9"/>
    <w:rsid w:val="00C928BA"/>
    <w:rsid w:val="00CB32AA"/>
    <w:rsid w:val="00D22E82"/>
    <w:rsid w:val="00D45449"/>
    <w:rsid w:val="00DD6C48"/>
    <w:rsid w:val="00E2213D"/>
    <w:rsid w:val="00E54A1F"/>
    <w:rsid w:val="00E86317"/>
    <w:rsid w:val="00ED11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86D"/>
    <w:pPr>
      <w:spacing w:after="0" w:line="240" w:lineRule="auto"/>
    </w:pPr>
  </w:style>
  <w:style w:type="paragraph" w:styleId="Header">
    <w:name w:val="header"/>
    <w:basedOn w:val="Normal"/>
    <w:link w:val="HeaderChar"/>
    <w:uiPriority w:val="99"/>
    <w:unhideWhenUsed/>
    <w:rsid w:val="00C0086D"/>
    <w:pPr>
      <w:tabs>
        <w:tab w:val="center" w:pos="4680"/>
        <w:tab w:val="right" w:pos="9360"/>
      </w:tabs>
      <w:spacing w:after="0" w:line="240" w:lineRule="auto"/>
    </w:pPr>
    <w:rPr>
      <w:rFonts w:ascii="Arial" w:eastAsia="Times New Roman" w:hAnsi="Arial" w:cs="Times New Roman"/>
      <w:szCs w:val="20"/>
      <w:lang w:val="en-CA"/>
    </w:rPr>
  </w:style>
  <w:style w:type="character" w:customStyle="1" w:styleId="HeaderChar">
    <w:name w:val="Header Char"/>
    <w:basedOn w:val="DefaultParagraphFont"/>
    <w:link w:val="Header"/>
    <w:uiPriority w:val="99"/>
    <w:rsid w:val="00C0086D"/>
    <w:rPr>
      <w:rFonts w:ascii="Arial" w:eastAsia="Times New Roman" w:hAnsi="Arial" w:cs="Times New Roman"/>
      <w:szCs w:val="20"/>
      <w:lang w:val="en-CA"/>
    </w:rPr>
  </w:style>
  <w:style w:type="paragraph" w:styleId="PlainText">
    <w:name w:val="Plain Text"/>
    <w:basedOn w:val="Normal"/>
    <w:link w:val="PlainTextChar"/>
    <w:uiPriority w:val="99"/>
    <w:semiHidden/>
    <w:unhideWhenUsed/>
    <w:rsid w:val="00C008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086D"/>
    <w:rPr>
      <w:rFonts w:ascii="Calibri" w:hAnsi="Calibri"/>
      <w:szCs w:val="21"/>
    </w:rPr>
  </w:style>
  <w:style w:type="table" w:styleId="TableGrid">
    <w:name w:val="Table Grid"/>
    <w:basedOn w:val="TableNormal"/>
    <w:uiPriority w:val="39"/>
    <w:rsid w:val="00B27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969"/>
    <w:rPr>
      <w:color w:val="A56F35" w:themeColor="hyperlink"/>
      <w:u w:val="single"/>
    </w:rPr>
  </w:style>
  <w:style w:type="paragraph" w:styleId="BalloonText">
    <w:name w:val="Balloon Text"/>
    <w:basedOn w:val="Normal"/>
    <w:link w:val="BalloonTextChar"/>
    <w:uiPriority w:val="99"/>
    <w:semiHidden/>
    <w:unhideWhenUsed/>
    <w:rsid w:val="0072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2A"/>
    <w:rPr>
      <w:rFonts w:ascii="Tahoma" w:hAnsi="Tahoma" w:cs="Tahoma"/>
      <w:sz w:val="16"/>
      <w:szCs w:val="16"/>
    </w:rPr>
  </w:style>
  <w:style w:type="paragraph" w:styleId="Footer">
    <w:name w:val="footer"/>
    <w:basedOn w:val="Normal"/>
    <w:link w:val="FooterChar"/>
    <w:uiPriority w:val="99"/>
    <w:unhideWhenUsed/>
    <w:rsid w:val="0010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AF"/>
  </w:style>
  <w:style w:type="paragraph" w:styleId="ListParagraph">
    <w:name w:val="List Paragraph"/>
    <w:basedOn w:val="Normal"/>
    <w:uiPriority w:val="34"/>
    <w:qFormat/>
    <w:rsid w:val="001A104E"/>
    <w:pPr>
      <w:spacing w:after="0" w:line="240" w:lineRule="auto"/>
      <w:ind w:left="720"/>
    </w:pPr>
    <w:rPr>
      <w:rFonts w:ascii="Tw Cen MT" w:hAnsi="Tw Cen MT" w:cs="Times New Roman"/>
      <w:sz w:val="24"/>
      <w:szCs w:val="24"/>
      <w:lang w:val="en-CA"/>
    </w:rPr>
  </w:style>
</w:styles>
</file>

<file path=word/webSettings.xml><?xml version="1.0" encoding="utf-8"?>
<w:webSettings xmlns:r="http://schemas.openxmlformats.org/officeDocument/2006/relationships" xmlns:w="http://schemas.openxmlformats.org/wordprocessingml/2006/main">
  <w:divs>
    <w:div w:id="426536044">
      <w:bodyDiv w:val="1"/>
      <w:marLeft w:val="0"/>
      <w:marRight w:val="0"/>
      <w:marTop w:val="0"/>
      <w:marBottom w:val="0"/>
      <w:divBdr>
        <w:top w:val="none" w:sz="0" w:space="0" w:color="auto"/>
        <w:left w:val="none" w:sz="0" w:space="0" w:color="auto"/>
        <w:bottom w:val="none" w:sz="0" w:space="0" w:color="auto"/>
        <w:right w:val="none" w:sz="0" w:space="0" w:color="auto"/>
      </w:divBdr>
    </w:div>
    <w:div w:id="485634490">
      <w:bodyDiv w:val="1"/>
      <w:marLeft w:val="0"/>
      <w:marRight w:val="0"/>
      <w:marTop w:val="0"/>
      <w:marBottom w:val="0"/>
      <w:divBdr>
        <w:top w:val="none" w:sz="0" w:space="0" w:color="auto"/>
        <w:left w:val="none" w:sz="0" w:space="0" w:color="auto"/>
        <w:bottom w:val="none" w:sz="0" w:space="0" w:color="auto"/>
        <w:right w:val="none" w:sz="0" w:space="0" w:color="auto"/>
      </w:divBdr>
    </w:div>
    <w:div w:id="17979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et.francois@uqam.ca" TargetMode="External"/><Relationship Id="rId13" Type="http://schemas.openxmlformats.org/officeDocument/2006/relationships/hyperlink" Target="http://www.ccic.ca/" TargetMode="External"/><Relationship Id="rId18" Type="http://schemas.openxmlformats.org/officeDocument/2006/relationships/hyperlink" Target="http://www.ceci.ca/" TargetMode="External"/><Relationship Id="rId26" Type="http://schemas.openxmlformats.org/officeDocument/2006/relationships/hyperlink" Target="http://www.idrf.c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ternational.gc.ca/" TargetMode="External"/><Relationship Id="rId34" Type="http://schemas.openxmlformats.org/officeDocument/2006/relationships/hyperlink" Target="http://www.warchild.ca/" TargetMode="External"/><Relationship Id="rId7" Type="http://schemas.openxmlformats.org/officeDocument/2006/relationships/hyperlink" Target="mailto:James.Milner@carleton.ca" TargetMode="External"/><Relationship Id="rId12" Type="http://schemas.openxmlformats.org/officeDocument/2006/relationships/hyperlink" Target="http://www.akfc.ca/en/" TargetMode="External"/><Relationship Id="rId17" Type="http://schemas.openxmlformats.org/officeDocument/2006/relationships/hyperlink" Target="http://www.care.ca/" TargetMode="External"/><Relationship Id="rId25" Type="http://schemas.openxmlformats.org/officeDocument/2006/relationships/hyperlink" Target="http://www.hope-international.com/index.php" TargetMode="External"/><Relationship Id="rId33" Type="http://schemas.openxmlformats.org/officeDocument/2006/relationships/hyperlink" Target="https://www.soschildrensvillages.c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dcross.ca/" TargetMode="External"/><Relationship Id="rId20" Type="http://schemas.openxmlformats.org/officeDocument/2006/relationships/hyperlink" Target="http://www.devp.org/" TargetMode="External"/><Relationship Id="rId29" Type="http://schemas.openxmlformats.org/officeDocument/2006/relationships/hyperlink" Target="http://www.mcccanad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ra.ca/" TargetMode="External"/><Relationship Id="rId24" Type="http://schemas.openxmlformats.org/officeDocument/2006/relationships/hyperlink" Target="http://www.hpicanada.ca/" TargetMode="External"/><Relationship Id="rId32" Type="http://schemas.openxmlformats.org/officeDocument/2006/relationships/hyperlink" Target="http://www.savethechildren.ca/"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lwr.org/" TargetMode="External"/><Relationship Id="rId23" Type="http://schemas.openxmlformats.org/officeDocument/2006/relationships/hyperlink" Target="http://www.handicap-international.ca/" TargetMode="External"/><Relationship Id="rId28" Type="http://schemas.openxmlformats.org/officeDocument/2006/relationships/hyperlink" Target="http://www.medecinsdumonde.ca/" TargetMode="External"/><Relationship Id="rId36" Type="http://schemas.openxmlformats.org/officeDocument/2006/relationships/hyperlink" Target="http://www.worldvision.ca/" TargetMode="External"/><Relationship Id="rId10" Type="http://schemas.openxmlformats.org/officeDocument/2006/relationships/hyperlink" Target="http://www.actioncontralafaim.ca/" TargetMode="External"/><Relationship Id="rId19" Type="http://schemas.openxmlformats.org/officeDocument/2006/relationships/hyperlink" Target="http://www.ccfcanada.ca/" TargetMode="External"/><Relationship Id="rId31" Type="http://schemas.openxmlformats.org/officeDocument/2006/relationships/hyperlink" Target="http://www.samaritanspurse.ca/" TargetMode="External"/><Relationship Id="rId4" Type="http://schemas.openxmlformats.org/officeDocument/2006/relationships/webSettings" Target="webSettings.xml"/><Relationship Id="rId9" Type="http://schemas.openxmlformats.org/officeDocument/2006/relationships/hyperlink" Target="mailto:jhyndman@yorku.ca" TargetMode="External"/><Relationship Id="rId14" Type="http://schemas.openxmlformats.org/officeDocument/2006/relationships/hyperlink" Target="http://www.foodgrainsbank.ca/" TargetMode="External"/><Relationship Id="rId22" Type="http://schemas.openxmlformats.org/officeDocument/2006/relationships/hyperlink" Target="http://www.akdn.org/focus" TargetMode="External"/><Relationship Id="rId27" Type="http://schemas.openxmlformats.org/officeDocument/2006/relationships/hyperlink" Target="http://leger.org/" TargetMode="External"/><Relationship Id="rId30" Type="http://schemas.openxmlformats.org/officeDocument/2006/relationships/hyperlink" Target="http://www.oxfam.qc.ca/" TargetMode="External"/><Relationship Id="rId35" Type="http://schemas.openxmlformats.org/officeDocument/2006/relationships/hyperlink" Target="http://www.worldrenew.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EAB874"/>
      </a:accent1>
      <a:accent2>
        <a:srgbClr val="A56F35"/>
      </a:accent2>
      <a:accent3>
        <a:srgbClr val="BCBEBF"/>
      </a:accent3>
      <a:accent4>
        <a:srgbClr val="6D6E71"/>
      </a:accent4>
      <a:accent5>
        <a:srgbClr val="6D6E71"/>
      </a:accent5>
      <a:accent6>
        <a:srgbClr val="A56F35"/>
      </a:accent6>
      <a:hlink>
        <a:srgbClr val="A56F35"/>
      </a:hlink>
      <a:folHlink>
        <a:srgbClr val="EAB874"/>
      </a:folHlink>
    </a:clrScheme>
    <a:fontScheme name="Custom 1">
      <a:majorFont>
        <a:latin typeface="Charis SIL"/>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Milner</dc:creator>
  <cp:lastModifiedBy>Sean</cp:lastModifiedBy>
  <cp:revision>2</cp:revision>
  <dcterms:created xsi:type="dcterms:W3CDTF">2016-11-06T13:13:00Z</dcterms:created>
  <dcterms:modified xsi:type="dcterms:W3CDTF">2016-11-06T13:13:00Z</dcterms:modified>
</cp:coreProperties>
</file>